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DBBEA" w14:textId="77777777" w:rsidR="00E573DF" w:rsidRPr="008D1D21" w:rsidRDefault="00E573DF" w:rsidP="00E573DF">
      <w:pPr>
        <w:ind w:firstLine="720"/>
        <w:jc w:val="right"/>
        <w:rPr>
          <w:rFonts w:cs="Arial"/>
        </w:rPr>
      </w:pPr>
    </w:p>
    <w:p w14:paraId="21CECFF5" w14:textId="77777777" w:rsidR="00E573DF" w:rsidRDefault="00E573DF" w:rsidP="00E573DF">
      <w:pPr>
        <w:spacing w:line="259" w:lineRule="auto"/>
        <w:jc w:val="right"/>
      </w:pPr>
      <w:r w:rsidRPr="73205B7E">
        <w:rPr>
          <w:rFonts w:cs="Arial"/>
        </w:rPr>
        <w:t>May 28, 2020</w:t>
      </w:r>
    </w:p>
    <w:p w14:paraId="160CBC94" w14:textId="77777777" w:rsidR="00E573DF" w:rsidRPr="008D1D21" w:rsidRDefault="00E573DF" w:rsidP="00E573DF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573DF" w:rsidRPr="008D1D21" w14:paraId="1FEAAA13" w14:textId="77777777" w:rsidTr="00977329">
        <w:trPr>
          <w:trHeight w:val="179"/>
        </w:trPr>
        <w:tc>
          <w:tcPr>
            <w:tcW w:w="10790" w:type="dxa"/>
            <w:shd w:val="clear" w:color="auto" w:fill="000000" w:themeFill="text1"/>
            <w:vAlign w:val="center"/>
          </w:tcPr>
          <w:p w14:paraId="01AB33B0" w14:textId="77777777" w:rsidR="00E573DF" w:rsidRPr="008D1D21" w:rsidRDefault="00E573DF" w:rsidP="00977329">
            <w:pPr>
              <w:jc w:val="center"/>
              <w:rPr>
                <w:rFonts w:cs="Arial"/>
              </w:rPr>
            </w:pPr>
            <w:r w:rsidRPr="008D1D21">
              <w:rPr>
                <w:rFonts w:cs="Arial"/>
                <w:b/>
                <w:color w:val="FFFFFF" w:themeColor="background1"/>
                <w:sz w:val="28"/>
                <w:szCs w:val="28"/>
              </w:rPr>
              <w:t>Summer 2020 Front Office Hours</w:t>
            </w:r>
          </w:p>
        </w:tc>
      </w:tr>
      <w:tr w:rsidR="00E573DF" w:rsidRPr="008D1D21" w14:paraId="679A9640" w14:textId="77777777" w:rsidTr="00977329">
        <w:trPr>
          <w:trHeight w:val="737"/>
        </w:trPr>
        <w:tc>
          <w:tcPr>
            <w:tcW w:w="10790" w:type="dxa"/>
            <w:vAlign w:val="center"/>
          </w:tcPr>
          <w:p w14:paraId="088B6B28" w14:textId="77777777" w:rsidR="00E573DF" w:rsidRPr="008D1D21" w:rsidRDefault="00E573DF" w:rsidP="00E573DF">
            <w:pPr>
              <w:spacing w:line="259" w:lineRule="auto"/>
              <w:rPr>
                <w:rFonts w:eastAsia="Arial" w:cs="Arial"/>
              </w:rPr>
            </w:pPr>
            <w:r>
              <w:rPr>
                <w:rFonts w:eastAsia="Arial" w:cs="Arial"/>
                <w:szCs w:val="22"/>
              </w:rPr>
              <w:t xml:space="preserve">Los </w:t>
            </w:r>
            <w:proofErr w:type="spellStart"/>
            <w:r>
              <w:rPr>
                <w:rFonts w:eastAsia="Arial" w:cs="Arial"/>
                <w:szCs w:val="22"/>
              </w:rPr>
              <w:t>horarios</w:t>
            </w:r>
            <w:proofErr w:type="spellEnd"/>
            <w:r>
              <w:rPr>
                <w:rFonts w:eastAsia="Arial" w:cs="Arial"/>
                <w:szCs w:val="22"/>
              </w:rPr>
              <w:t xml:space="preserve"> para </w:t>
            </w:r>
            <w:proofErr w:type="spellStart"/>
            <w:r>
              <w:rPr>
                <w:rFonts w:eastAsia="Arial" w:cs="Arial"/>
                <w:szCs w:val="22"/>
              </w:rPr>
              <w:t>nuestra</w:t>
            </w:r>
            <w:proofErr w:type="spellEnd"/>
            <w:r>
              <w:rPr>
                <w:rFonts w:eastAsia="Arial" w:cs="Arial"/>
                <w:szCs w:val="22"/>
              </w:rPr>
              <w:t xml:space="preserve"> </w:t>
            </w:r>
            <w:proofErr w:type="spellStart"/>
            <w:r>
              <w:rPr>
                <w:rFonts w:eastAsia="Arial" w:cs="Arial"/>
                <w:szCs w:val="22"/>
              </w:rPr>
              <w:t>oficina</w:t>
            </w:r>
            <w:proofErr w:type="spellEnd"/>
            <w:r>
              <w:rPr>
                <w:rFonts w:eastAsia="Arial" w:cs="Arial"/>
                <w:szCs w:val="22"/>
              </w:rPr>
              <w:t xml:space="preserve"> </w:t>
            </w:r>
            <w:proofErr w:type="spellStart"/>
            <w:r>
              <w:rPr>
                <w:rFonts w:eastAsia="Arial" w:cs="Arial"/>
                <w:szCs w:val="22"/>
              </w:rPr>
              <w:t>en</w:t>
            </w:r>
            <w:proofErr w:type="spellEnd"/>
            <w:r>
              <w:rPr>
                <w:rFonts w:eastAsia="Arial" w:cs="Arial"/>
                <w:szCs w:val="22"/>
              </w:rPr>
              <w:t xml:space="preserve"> el </w:t>
            </w:r>
            <w:proofErr w:type="spellStart"/>
            <w:r>
              <w:rPr>
                <w:rFonts w:eastAsia="Arial" w:cs="Arial"/>
                <w:szCs w:val="22"/>
              </w:rPr>
              <w:t>verano</w:t>
            </w:r>
            <w:proofErr w:type="spellEnd"/>
            <w:r>
              <w:rPr>
                <w:rFonts w:eastAsia="Arial" w:cs="Arial"/>
                <w:szCs w:val="22"/>
              </w:rPr>
              <w:t xml:space="preserve"> </w:t>
            </w:r>
            <w:proofErr w:type="spellStart"/>
            <w:r>
              <w:rPr>
                <w:rFonts w:eastAsia="Arial" w:cs="Arial"/>
                <w:szCs w:val="22"/>
              </w:rPr>
              <w:t>seran</w:t>
            </w:r>
            <w:proofErr w:type="spellEnd"/>
            <w:r>
              <w:rPr>
                <w:rFonts w:eastAsia="Arial" w:cs="Arial"/>
                <w:szCs w:val="22"/>
              </w:rPr>
              <w:t xml:space="preserve"> de 9am a 1pm, Lunes a Jueves. La </w:t>
            </w:r>
            <w:proofErr w:type="spellStart"/>
            <w:r>
              <w:rPr>
                <w:rFonts w:eastAsia="Arial" w:cs="Arial"/>
                <w:szCs w:val="22"/>
              </w:rPr>
              <w:t>escuela</w:t>
            </w:r>
            <w:proofErr w:type="spellEnd"/>
            <w:r>
              <w:rPr>
                <w:rFonts w:eastAsia="Arial" w:cs="Arial"/>
                <w:szCs w:val="22"/>
              </w:rPr>
              <w:t xml:space="preserve"> </w:t>
            </w:r>
            <w:proofErr w:type="spellStart"/>
            <w:r>
              <w:rPr>
                <w:rFonts w:eastAsia="Arial" w:cs="Arial"/>
                <w:szCs w:val="22"/>
              </w:rPr>
              <w:t>estara</w:t>
            </w:r>
            <w:proofErr w:type="spellEnd"/>
            <w:r>
              <w:rPr>
                <w:rFonts w:eastAsia="Arial" w:cs="Arial"/>
                <w:szCs w:val="22"/>
              </w:rPr>
              <w:t xml:space="preserve"> </w:t>
            </w:r>
            <w:proofErr w:type="spellStart"/>
            <w:r>
              <w:rPr>
                <w:rFonts w:eastAsia="Arial" w:cs="Arial"/>
                <w:szCs w:val="22"/>
              </w:rPr>
              <w:t>cerrada</w:t>
            </w:r>
            <w:proofErr w:type="spellEnd"/>
            <w:r>
              <w:rPr>
                <w:rFonts w:eastAsia="Arial" w:cs="Arial"/>
                <w:szCs w:val="22"/>
              </w:rPr>
              <w:t xml:space="preserve"> la ultima </w:t>
            </w:r>
            <w:proofErr w:type="spellStart"/>
            <w:r>
              <w:rPr>
                <w:rFonts w:eastAsia="Arial" w:cs="Arial"/>
                <w:szCs w:val="22"/>
              </w:rPr>
              <w:t>semana</w:t>
            </w:r>
            <w:proofErr w:type="spellEnd"/>
            <w:r>
              <w:rPr>
                <w:rFonts w:eastAsia="Arial" w:cs="Arial"/>
                <w:szCs w:val="22"/>
              </w:rPr>
              <w:t xml:space="preserve"> de Junio y la </w:t>
            </w:r>
            <w:proofErr w:type="spellStart"/>
            <w:r>
              <w:rPr>
                <w:rFonts w:eastAsia="Arial" w:cs="Arial"/>
                <w:szCs w:val="22"/>
              </w:rPr>
              <w:t>primera</w:t>
            </w:r>
            <w:proofErr w:type="spellEnd"/>
            <w:r>
              <w:rPr>
                <w:rFonts w:eastAsia="Arial" w:cs="Arial"/>
                <w:szCs w:val="22"/>
              </w:rPr>
              <w:t xml:space="preserve"> </w:t>
            </w:r>
            <w:proofErr w:type="spellStart"/>
            <w:r>
              <w:rPr>
                <w:rFonts w:eastAsia="Arial" w:cs="Arial"/>
                <w:szCs w:val="22"/>
              </w:rPr>
              <w:t>semana</w:t>
            </w:r>
            <w:proofErr w:type="spellEnd"/>
            <w:r>
              <w:rPr>
                <w:rFonts w:eastAsia="Arial" w:cs="Arial"/>
                <w:szCs w:val="22"/>
              </w:rPr>
              <w:t xml:space="preserve"> de Julio.</w:t>
            </w:r>
          </w:p>
        </w:tc>
      </w:tr>
    </w:tbl>
    <w:p w14:paraId="30830259" w14:textId="77777777" w:rsidR="00E573DF" w:rsidRPr="008D1D21" w:rsidRDefault="00E573DF" w:rsidP="00E573DF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573DF" w:rsidRPr="008D1D21" w14:paraId="20FF8ED6" w14:textId="77777777" w:rsidTr="00977329">
        <w:trPr>
          <w:trHeight w:val="179"/>
        </w:trPr>
        <w:tc>
          <w:tcPr>
            <w:tcW w:w="10790" w:type="dxa"/>
            <w:shd w:val="clear" w:color="auto" w:fill="000000" w:themeFill="text1"/>
            <w:vAlign w:val="center"/>
          </w:tcPr>
          <w:p w14:paraId="2CFDD5CB" w14:textId="77777777" w:rsidR="00E573DF" w:rsidRPr="008D1D21" w:rsidRDefault="00E573DF" w:rsidP="00977329">
            <w:pPr>
              <w:jc w:val="center"/>
              <w:rPr>
                <w:rFonts w:cs="Arial"/>
                <w:color w:val="FFFFFF" w:themeColor="background1"/>
              </w:rPr>
            </w:pPr>
            <w:r w:rsidRPr="008D1D21">
              <w:rPr>
                <w:rFonts w:cs="Arial"/>
                <w:b/>
                <w:color w:val="FFFFFF" w:themeColor="background1"/>
                <w:sz w:val="28"/>
                <w:szCs w:val="28"/>
              </w:rPr>
              <w:t>Summer Assignments</w:t>
            </w:r>
          </w:p>
        </w:tc>
      </w:tr>
      <w:tr w:rsidR="00E573DF" w:rsidRPr="008D1D21" w14:paraId="2743F74F" w14:textId="77777777" w:rsidTr="00977329">
        <w:trPr>
          <w:trHeight w:val="737"/>
        </w:trPr>
        <w:tc>
          <w:tcPr>
            <w:tcW w:w="10790" w:type="dxa"/>
            <w:vAlign w:val="center"/>
          </w:tcPr>
          <w:p w14:paraId="0717632A" w14:textId="77777777" w:rsidR="00E573DF" w:rsidRPr="008D1D21" w:rsidRDefault="00E573DF" w:rsidP="00E573DF">
            <w:r>
              <w:rPr>
                <w:noProof/>
                <w:lang w:eastAsia="en-US"/>
              </w:rPr>
              <w:drawing>
                <wp:inline distT="0" distB="0" distL="0" distR="0" wp14:anchorId="5F007B8E" wp14:editId="3090E34F">
                  <wp:extent cx="6762752" cy="5695948"/>
                  <wp:effectExtent l="0" t="0" r="0" b="0"/>
                  <wp:docPr id="137257483" name="Picture 18096888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968883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2" cy="5695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t>Recomendamos</w:t>
            </w:r>
            <w:proofErr w:type="spellEnd"/>
            <w:r>
              <w:t xml:space="preserve"> que los </w:t>
            </w:r>
            <w:proofErr w:type="spellStart"/>
            <w:r>
              <w:t>estudiantes</w:t>
            </w:r>
            <w:proofErr w:type="spellEnd"/>
            <w:r>
              <w:t xml:space="preserve"> </w:t>
            </w:r>
            <w:proofErr w:type="spellStart"/>
            <w:r>
              <w:t>completen</w:t>
            </w:r>
            <w:proofErr w:type="spellEnd"/>
            <w:r>
              <w:t xml:space="preserve"> 30-60 </w:t>
            </w:r>
            <w:proofErr w:type="spellStart"/>
            <w:r>
              <w:t>minutos</w:t>
            </w:r>
            <w:proofErr w:type="spellEnd"/>
            <w:r>
              <w:t xml:space="preserve"> a la </w:t>
            </w:r>
            <w:proofErr w:type="spellStart"/>
            <w:r>
              <w:t>semana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estas</w:t>
            </w:r>
            <w:proofErr w:type="spellEnd"/>
            <w:r>
              <w:t xml:space="preserve"> </w:t>
            </w:r>
            <w:proofErr w:type="spellStart"/>
            <w:r>
              <w:t>aplicaciones</w:t>
            </w:r>
            <w:proofErr w:type="spellEnd"/>
            <w:r>
              <w:t xml:space="preserve">. </w:t>
            </w:r>
          </w:p>
        </w:tc>
      </w:tr>
    </w:tbl>
    <w:p w14:paraId="75735C40" w14:textId="23033D47" w:rsidR="00E573DF" w:rsidRDefault="00E573DF" w:rsidP="00E573DF">
      <w:pPr>
        <w:rPr>
          <w:rFonts w:cs="Arial"/>
        </w:rPr>
      </w:pPr>
    </w:p>
    <w:p w14:paraId="4E52A37C" w14:textId="5356ABF4" w:rsidR="00761921" w:rsidRDefault="00761921" w:rsidP="00E573DF">
      <w:pPr>
        <w:rPr>
          <w:rFonts w:cs="Arial"/>
        </w:rPr>
      </w:pPr>
    </w:p>
    <w:p w14:paraId="3F0F9CA9" w14:textId="54F9E43F" w:rsidR="00761921" w:rsidRDefault="00761921" w:rsidP="00E573DF">
      <w:pPr>
        <w:rPr>
          <w:rFonts w:cs="Arial"/>
        </w:rPr>
      </w:pPr>
    </w:p>
    <w:p w14:paraId="11B63176" w14:textId="159436EA" w:rsidR="00761921" w:rsidRDefault="00761921" w:rsidP="00E573DF">
      <w:pPr>
        <w:rPr>
          <w:rFonts w:cs="Arial"/>
        </w:rPr>
      </w:pPr>
    </w:p>
    <w:p w14:paraId="720B6793" w14:textId="3A9177ED" w:rsidR="00761921" w:rsidRDefault="00761921" w:rsidP="00E573DF">
      <w:pPr>
        <w:rPr>
          <w:rFonts w:cs="Arial"/>
        </w:rPr>
      </w:pPr>
    </w:p>
    <w:p w14:paraId="79B28CF2" w14:textId="51D6158D" w:rsidR="00761921" w:rsidRDefault="00761921" w:rsidP="00E573DF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61921" w:rsidRPr="008D1D21" w14:paraId="7F836D93" w14:textId="77777777" w:rsidTr="00BF248C">
        <w:trPr>
          <w:trHeight w:val="179"/>
        </w:trPr>
        <w:tc>
          <w:tcPr>
            <w:tcW w:w="10790" w:type="dxa"/>
            <w:shd w:val="clear" w:color="auto" w:fill="000000" w:themeFill="text1"/>
            <w:vAlign w:val="center"/>
          </w:tcPr>
          <w:p w14:paraId="59D29AA4" w14:textId="77777777" w:rsidR="00761921" w:rsidRPr="008D1D21" w:rsidRDefault="00761921" w:rsidP="00BF248C">
            <w:pPr>
              <w:jc w:val="center"/>
              <w:rPr>
                <w:rFonts w:cs="Arial"/>
              </w:rPr>
            </w:pPr>
            <w:r w:rsidRPr="008D1D21">
              <w:rPr>
                <w:rFonts w:cs="Arial"/>
                <w:b/>
                <w:color w:val="FFFFFF" w:themeColor="background1"/>
                <w:sz w:val="28"/>
                <w:szCs w:val="28"/>
              </w:rPr>
              <w:lastRenderedPageBreak/>
              <w:t xml:space="preserve">Summer </w:t>
            </w: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Food Distribution Sites</w:t>
            </w:r>
          </w:p>
        </w:tc>
      </w:tr>
      <w:tr w:rsidR="00761921" w:rsidRPr="008D1D21" w14:paraId="233DA44C" w14:textId="77777777" w:rsidTr="00BF248C">
        <w:trPr>
          <w:trHeight w:val="737"/>
        </w:trPr>
        <w:tc>
          <w:tcPr>
            <w:tcW w:w="10790" w:type="dxa"/>
            <w:vAlign w:val="center"/>
          </w:tcPr>
          <w:p w14:paraId="700FA519" w14:textId="77777777" w:rsidR="00761921" w:rsidRPr="008D1D21" w:rsidRDefault="00761921" w:rsidP="00BF248C">
            <w:pPr>
              <w:spacing w:line="259" w:lineRule="auto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noProof/>
              </w:rPr>
              <w:drawing>
                <wp:inline distT="0" distB="0" distL="0" distR="0" wp14:anchorId="0ED4C6F6" wp14:editId="13E18C8F">
                  <wp:extent cx="4857750" cy="2679156"/>
                  <wp:effectExtent l="0" t="0" r="0" b="6985"/>
                  <wp:docPr id="3" name="Picture 3" descr="C:\Users\david.camp\AppData\Local\Microsoft\Windows\INetCache\Content.MSO\51C67D7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avid.camp\AppData\Local\Microsoft\Windows\INetCache\Content.MSO\51C67D7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227" cy="275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B1F361" w14:textId="77777777" w:rsidR="00761921" w:rsidRPr="008D1D21" w:rsidRDefault="00761921" w:rsidP="00E573DF">
      <w:pPr>
        <w:rPr>
          <w:rFonts w:cs="Arial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573DF" w:rsidRPr="008D1D21" w14:paraId="51B27CAE" w14:textId="77777777" w:rsidTr="00977329">
        <w:trPr>
          <w:trHeight w:val="179"/>
        </w:trPr>
        <w:tc>
          <w:tcPr>
            <w:tcW w:w="10790" w:type="dxa"/>
            <w:shd w:val="clear" w:color="auto" w:fill="000000" w:themeFill="text1"/>
            <w:vAlign w:val="center"/>
          </w:tcPr>
          <w:p w14:paraId="65A6F92F" w14:textId="77777777" w:rsidR="00E573DF" w:rsidRPr="008D1D21" w:rsidRDefault="00E573DF" w:rsidP="00977329">
            <w:pPr>
              <w:jc w:val="center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2020-21</w:t>
            </w:r>
            <w:r w:rsidRPr="008D1D21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School Hours</w:t>
            </w:r>
          </w:p>
        </w:tc>
      </w:tr>
      <w:tr w:rsidR="00E573DF" w:rsidRPr="008D1D21" w14:paraId="588F14D1" w14:textId="77777777" w:rsidTr="00977329">
        <w:trPr>
          <w:trHeight w:val="737"/>
        </w:trPr>
        <w:tc>
          <w:tcPr>
            <w:tcW w:w="10790" w:type="dxa"/>
            <w:vAlign w:val="center"/>
          </w:tcPr>
          <w:p w14:paraId="4765FBAC" w14:textId="77777777" w:rsidR="00E573DF" w:rsidRPr="00120DE1" w:rsidRDefault="00E573DF" w:rsidP="00977329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Horario</w:t>
            </w:r>
            <w:proofErr w:type="spellEnd"/>
            <w:r>
              <w:rPr>
                <w:rFonts w:cs="Arial"/>
              </w:rPr>
              <w:t xml:space="preserve"> Normal</w:t>
            </w:r>
            <w:r w:rsidRPr="73205B7E">
              <w:rPr>
                <w:rFonts w:cs="Arial"/>
              </w:rPr>
              <w:t>: 7:50am – 3:55pm</w:t>
            </w:r>
          </w:p>
          <w:p w14:paraId="2E74D4DF" w14:textId="77777777" w:rsidR="00E573DF" w:rsidRPr="008D1D21" w:rsidRDefault="00E573DF" w:rsidP="00977329">
            <w:pPr>
              <w:rPr>
                <w:rFonts w:cs="Arial"/>
              </w:rPr>
            </w:pPr>
            <w:r w:rsidRPr="65D0756F">
              <w:rPr>
                <w:rFonts w:cs="Arial"/>
              </w:rPr>
              <w:t> </w:t>
            </w:r>
          </w:p>
          <w:p w14:paraId="53172B41" w14:textId="77777777" w:rsidR="00E573DF" w:rsidRPr="00E573DF" w:rsidRDefault="00E573DF" w:rsidP="00E573DF">
            <w:pPr>
              <w:spacing w:line="259" w:lineRule="auto"/>
            </w:pPr>
            <w:r>
              <w:rPr>
                <w:rFonts w:cs="Arial"/>
              </w:rPr>
              <w:t xml:space="preserve">Salida </w:t>
            </w:r>
            <w:proofErr w:type="spellStart"/>
            <w:r>
              <w:rPr>
                <w:rFonts w:cs="Arial"/>
              </w:rPr>
              <w:t>temprana</w:t>
            </w:r>
            <w:proofErr w:type="spellEnd"/>
            <w:r>
              <w:rPr>
                <w:rFonts w:cs="Arial"/>
              </w:rPr>
              <w:t>: 7:50-2:05</w:t>
            </w:r>
          </w:p>
          <w:p w14:paraId="3AE337F4" w14:textId="77777777" w:rsidR="00E573DF" w:rsidRDefault="00E573DF" w:rsidP="00E573DF">
            <w:pPr>
              <w:pStyle w:val="ListParagraph"/>
              <w:numPr>
                <w:ilvl w:val="0"/>
                <w:numId w:val="6"/>
              </w:numPr>
              <w:rPr>
                <w:color w:val="1F4E79" w:themeColor="accent1" w:themeShade="80"/>
              </w:rPr>
            </w:pPr>
            <w:proofErr w:type="spellStart"/>
            <w:r>
              <w:rPr>
                <w:color w:val="1F4E79" w:themeColor="accent1" w:themeShade="80"/>
              </w:rPr>
              <w:t>Miercoles</w:t>
            </w:r>
            <w:proofErr w:type="spellEnd"/>
            <w:r>
              <w:rPr>
                <w:color w:val="1F4E79" w:themeColor="accent1" w:themeShade="80"/>
              </w:rPr>
              <w:t xml:space="preserve"> con </w:t>
            </w:r>
            <w:proofErr w:type="spellStart"/>
            <w:r>
              <w:rPr>
                <w:color w:val="1F4E79" w:themeColor="accent1" w:themeShade="80"/>
              </w:rPr>
              <w:t>salida</w:t>
            </w:r>
            <w:proofErr w:type="spellEnd"/>
            <w:r>
              <w:rPr>
                <w:color w:val="1F4E79" w:themeColor="accent1" w:themeShade="80"/>
              </w:rPr>
              <w:t xml:space="preserve"> </w:t>
            </w:r>
            <w:proofErr w:type="spellStart"/>
            <w:r>
              <w:rPr>
                <w:color w:val="1F4E79" w:themeColor="accent1" w:themeShade="80"/>
              </w:rPr>
              <w:t>temprana</w:t>
            </w:r>
            <w:proofErr w:type="spellEnd"/>
            <w:r w:rsidRPr="64F2DC7E">
              <w:rPr>
                <w:color w:val="1F4E79" w:themeColor="accent1" w:themeShade="80"/>
              </w:rPr>
              <w:t xml:space="preserve"> (by month): </w:t>
            </w:r>
          </w:p>
          <w:p w14:paraId="39E64F3A" w14:textId="77777777" w:rsidR="00E573DF" w:rsidRDefault="00E573DF" w:rsidP="00E573DF">
            <w:pPr>
              <w:pStyle w:val="ListParagraph"/>
              <w:numPr>
                <w:ilvl w:val="1"/>
                <w:numId w:val="6"/>
              </w:numPr>
              <w:rPr>
                <w:rFonts w:asciiTheme="minorHAnsi" w:hAnsiTheme="minorHAnsi"/>
                <w:color w:val="1F4E79" w:themeColor="accent1" w:themeShade="80"/>
              </w:rPr>
            </w:pPr>
            <w:r w:rsidRPr="64F2DC7E">
              <w:rPr>
                <w:color w:val="1F4E79" w:themeColor="accent1" w:themeShade="80"/>
              </w:rPr>
              <w:t>August 19th</w:t>
            </w:r>
          </w:p>
          <w:p w14:paraId="537A37C4" w14:textId="77777777" w:rsidR="00E573DF" w:rsidRDefault="00E573DF" w:rsidP="00E573DF">
            <w:pPr>
              <w:pStyle w:val="ListParagraph"/>
              <w:numPr>
                <w:ilvl w:val="1"/>
                <w:numId w:val="6"/>
              </w:numPr>
              <w:rPr>
                <w:rFonts w:asciiTheme="minorHAnsi" w:hAnsiTheme="minorHAnsi"/>
                <w:color w:val="1F4E79" w:themeColor="accent1" w:themeShade="80"/>
              </w:rPr>
            </w:pPr>
            <w:r w:rsidRPr="64F2DC7E">
              <w:rPr>
                <w:color w:val="1F4E79" w:themeColor="accent1" w:themeShade="80"/>
              </w:rPr>
              <w:t>September 2nd and 16th</w:t>
            </w:r>
          </w:p>
          <w:p w14:paraId="12BA2FED" w14:textId="77777777" w:rsidR="00E573DF" w:rsidRDefault="00E573DF" w:rsidP="00E573DF">
            <w:pPr>
              <w:pStyle w:val="ListParagraph"/>
              <w:numPr>
                <w:ilvl w:val="1"/>
                <w:numId w:val="6"/>
              </w:numPr>
              <w:rPr>
                <w:rFonts w:asciiTheme="minorHAnsi" w:hAnsiTheme="minorHAnsi"/>
                <w:color w:val="1F4E79" w:themeColor="accent1" w:themeShade="80"/>
              </w:rPr>
            </w:pPr>
            <w:r w:rsidRPr="64F2DC7E">
              <w:rPr>
                <w:color w:val="1F4E79" w:themeColor="accent1" w:themeShade="80"/>
              </w:rPr>
              <w:t>October 7th and 21st</w:t>
            </w:r>
          </w:p>
          <w:p w14:paraId="0BCD42C9" w14:textId="77777777" w:rsidR="00E573DF" w:rsidRDefault="00E573DF" w:rsidP="00E573DF">
            <w:pPr>
              <w:pStyle w:val="ListParagraph"/>
              <w:numPr>
                <w:ilvl w:val="1"/>
                <w:numId w:val="6"/>
              </w:numPr>
              <w:rPr>
                <w:rFonts w:asciiTheme="minorHAnsi" w:hAnsiTheme="minorHAnsi"/>
                <w:color w:val="1F4E79" w:themeColor="accent1" w:themeShade="80"/>
              </w:rPr>
            </w:pPr>
            <w:r w:rsidRPr="64F2DC7E">
              <w:rPr>
                <w:color w:val="1F4E79" w:themeColor="accent1" w:themeShade="80"/>
              </w:rPr>
              <w:t>November 4th and 18th</w:t>
            </w:r>
          </w:p>
          <w:p w14:paraId="5C87C886" w14:textId="77777777" w:rsidR="00E573DF" w:rsidRDefault="00E573DF" w:rsidP="00E573DF">
            <w:pPr>
              <w:pStyle w:val="ListParagraph"/>
              <w:numPr>
                <w:ilvl w:val="1"/>
                <w:numId w:val="6"/>
              </w:numPr>
              <w:rPr>
                <w:rFonts w:asciiTheme="minorHAnsi" w:hAnsiTheme="minorHAnsi"/>
                <w:color w:val="1F4E79" w:themeColor="accent1" w:themeShade="80"/>
              </w:rPr>
            </w:pPr>
            <w:r w:rsidRPr="64F2DC7E">
              <w:rPr>
                <w:color w:val="1F4E79" w:themeColor="accent1" w:themeShade="80"/>
              </w:rPr>
              <w:t>December 2nd</w:t>
            </w:r>
          </w:p>
          <w:p w14:paraId="60249CA9" w14:textId="77777777" w:rsidR="00E573DF" w:rsidRDefault="00E573DF" w:rsidP="00E573DF">
            <w:pPr>
              <w:pStyle w:val="ListParagraph"/>
              <w:numPr>
                <w:ilvl w:val="1"/>
                <w:numId w:val="6"/>
              </w:numPr>
              <w:rPr>
                <w:rFonts w:asciiTheme="minorHAnsi" w:hAnsiTheme="minorHAnsi"/>
                <w:color w:val="1F4E79" w:themeColor="accent1" w:themeShade="80"/>
              </w:rPr>
            </w:pPr>
            <w:r w:rsidRPr="64F2DC7E">
              <w:rPr>
                <w:color w:val="1F4E79" w:themeColor="accent1" w:themeShade="80"/>
              </w:rPr>
              <w:t>January 6th and 20th</w:t>
            </w:r>
          </w:p>
          <w:p w14:paraId="779AF361" w14:textId="77777777" w:rsidR="00E573DF" w:rsidRDefault="00E573DF" w:rsidP="00E573DF">
            <w:pPr>
              <w:pStyle w:val="ListParagraph"/>
              <w:numPr>
                <w:ilvl w:val="1"/>
                <w:numId w:val="6"/>
              </w:numPr>
              <w:rPr>
                <w:rFonts w:asciiTheme="minorHAnsi" w:hAnsiTheme="minorHAnsi"/>
                <w:color w:val="1F4E79" w:themeColor="accent1" w:themeShade="80"/>
              </w:rPr>
            </w:pPr>
            <w:r w:rsidRPr="64F2DC7E">
              <w:rPr>
                <w:color w:val="1F4E79" w:themeColor="accent1" w:themeShade="80"/>
              </w:rPr>
              <w:t>February 3rd and 17th</w:t>
            </w:r>
          </w:p>
          <w:p w14:paraId="0E77D756" w14:textId="77777777" w:rsidR="00E573DF" w:rsidRDefault="00E573DF" w:rsidP="00E573DF">
            <w:pPr>
              <w:pStyle w:val="ListParagraph"/>
              <w:numPr>
                <w:ilvl w:val="1"/>
                <w:numId w:val="6"/>
              </w:numPr>
              <w:rPr>
                <w:rFonts w:asciiTheme="minorHAnsi" w:hAnsiTheme="minorHAnsi"/>
                <w:color w:val="1F4E79" w:themeColor="accent1" w:themeShade="80"/>
              </w:rPr>
            </w:pPr>
            <w:r w:rsidRPr="64F2DC7E">
              <w:rPr>
                <w:color w:val="1F4E79" w:themeColor="accent1" w:themeShade="80"/>
              </w:rPr>
              <w:t>March 3rd and 24th</w:t>
            </w:r>
          </w:p>
          <w:p w14:paraId="268CC4E7" w14:textId="77777777" w:rsidR="00E573DF" w:rsidRDefault="00E573DF" w:rsidP="00E573DF">
            <w:pPr>
              <w:pStyle w:val="ListParagraph"/>
              <w:numPr>
                <w:ilvl w:val="1"/>
                <w:numId w:val="6"/>
              </w:numPr>
              <w:rPr>
                <w:rFonts w:asciiTheme="minorHAnsi" w:hAnsiTheme="minorHAnsi"/>
                <w:color w:val="1F4E79" w:themeColor="accent1" w:themeShade="80"/>
              </w:rPr>
            </w:pPr>
            <w:r w:rsidRPr="64F2DC7E">
              <w:rPr>
                <w:color w:val="1F4E79" w:themeColor="accent1" w:themeShade="80"/>
              </w:rPr>
              <w:t>April 14th</w:t>
            </w:r>
          </w:p>
          <w:p w14:paraId="016A906A" w14:textId="77777777" w:rsidR="00E573DF" w:rsidRPr="008D1D21" w:rsidRDefault="00E573DF" w:rsidP="00977329">
            <w:pPr>
              <w:rPr>
                <w:rFonts w:cs="Arial"/>
              </w:rPr>
            </w:pPr>
          </w:p>
          <w:p w14:paraId="7032D25A" w14:textId="77777777" w:rsidR="00E573DF" w:rsidRPr="008D1D21" w:rsidRDefault="00E573DF" w:rsidP="00977329">
            <w:pPr>
              <w:rPr>
                <w:rFonts w:cs="Arial"/>
                <w:u w:val="single"/>
              </w:rPr>
            </w:pPr>
            <w:r>
              <w:rPr>
                <w:rFonts w:cs="Arial"/>
              </w:rPr>
              <w:t xml:space="preserve">El </w:t>
            </w:r>
            <w:proofErr w:type="spellStart"/>
            <w:r>
              <w:rPr>
                <w:rFonts w:cs="Arial"/>
              </w:rPr>
              <w:t>calendario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academico</w:t>
            </w:r>
            <w:proofErr w:type="spellEnd"/>
            <w:r>
              <w:rPr>
                <w:rFonts w:cs="Arial"/>
              </w:rPr>
              <w:t xml:space="preserve"> de YES Prep para el 2020-2021</w:t>
            </w:r>
            <w:r w:rsidRPr="478BE947">
              <w:rPr>
                <w:rFonts w:cs="Arial"/>
                <w:szCs w:val="22"/>
              </w:rPr>
              <w:t xml:space="preserve"> </w:t>
            </w:r>
            <w:hyperlink r:id="rId12">
              <w:r w:rsidRPr="478BE947">
                <w:rPr>
                  <w:rStyle w:val="Hyperlink"/>
                  <w:rFonts w:cs="Arial"/>
                  <w:szCs w:val="22"/>
                </w:rPr>
                <w:t>http://www.yesprep.org/parents/district-calendar</w:t>
              </w:r>
            </w:hyperlink>
          </w:p>
          <w:p w14:paraId="68BCA81A" w14:textId="77777777" w:rsidR="00E573DF" w:rsidRPr="008D1D21" w:rsidRDefault="00E573DF" w:rsidP="00977329">
            <w:pPr>
              <w:rPr>
                <w:rFonts w:cs="Arial"/>
              </w:rPr>
            </w:pPr>
          </w:p>
          <w:p w14:paraId="2889D7EC" w14:textId="77777777" w:rsidR="00E573DF" w:rsidRDefault="00E573DF" w:rsidP="00977329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Nota</w:t>
            </w:r>
            <w:proofErr w:type="spellEnd"/>
            <w:r>
              <w:rPr>
                <w:rFonts w:cs="Arial"/>
              </w:rPr>
              <w:t xml:space="preserve">: </w:t>
            </w:r>
            <w:proofErr w:type="spellStart"/>
            <w:r>
              <w:rPr>
                <w:rFonts w:cs="Arial"/>
              </w:rPr>
              <w:t>Seguiremos</w:t>
            </w:r>
            <w:proofErr w:type="spellEnd"/>
            <w:r>
              <w:rPr>
                <w:rFonts w:cs="Arial"/>
              </w:rPr>
              <w:t xml:space="preserve"> el </w:t>
            </w:r>
            <w:proofErr w:type="spellStart"/>
            <w:r>
              <w:rPr>
                <w:rFonts w:cs="Arial"/>
              </w:rPr>
              <w:t>ciclo</w:t>
            </w:r>
            <w:proofErr w:type="spellEnd"/>
            <w:r>
              <w:rPr>
                <w:rFonts w:cs="Arial"/>
              </w:rPr>
              <w:t xml:space="preserve"> de Spring Branch ISD que </w:t>
            </w:r>
            <w:proofErr w:type="spellStart"/>
            <w:r>
              <w:rPr>
                <w:rFonts w:cs="Arial"/>
              </w:rPr>
              <w:t>indica</w:t>
            </w:r>
            <w:proofErr w:type="spellEnd"/>
            <w:r>
              <w:rPr>
                <w:rFonts w:cs="Arial"/>
              </w:rPr>
              <w:t xml:space="preserve"> que </w:t>
            </w:r>
            <w:proofErr w:type="spellStart"/>
            <w:r>
              <w:rPr>
                <w:rFonts w:cs="Arial"/>
              </w:rPr>
              <w:t>tendremos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ciclos</w:t>
            </w:r>
            <w:proofErr w:type="spellEnd"/>
            <w:r>
              <w:rPr>
                <w:rFonts w:cs="Arial"/>
              </w:rPr>
              <w:t xml:space="preserve"> de </w:t>
            </w:r>
            <w:proofErr w:type="spellStart"/>
            <w:r>
              <w:rPr>
                <w:rFonts w:cs="Arial"/>
              </w:rPr>
              <w:t>calificaciones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cada</w:t>
            </w:r>
            <w:proofErr w:type="spellEnd"/>
            <w:r>
              <w:rPr>
                <w:rFonts w:cs="Arial"/>
              </w:rPr>
              <w:t xml:space="preserve"> 9 </w:t>
            </w:r>
            <w:proofErr w:type="spellStart"/>
            <w:r>
              <w:rPr>
                <w:rFonts w:cs="Arial"/>
              </w:rPr>
              <w:t>semanas</w:t>
            </w:r>
            <w:proofErr w:type="spellEnd"/>
            <w:r>
              <w:rPr>
                <w:rFonts w:cs="Arial"/>
              </w:rPr>
              <w:t xml:space="preserve">. </w:t>
            </w:r>
            <w:proofErr w:type="spellStart"/>
            <w:r>
              <w:rPr>
                <w:rFonts w:cs="Arial"/>
              </w:rPr>
              <w:t>Tendran</w:t>
            </w:r>
            <w:proofErr w:type="spellEnd"/>
            <w:r>
              <w:rPr>
                <w:rFonts w:cs="Arial"/>
              </w:rPr>
              <w:t xml:space="preserve"> dos </w:t>
            </w:r>
            <w:proofErr w:type="spellStart"/>
            <w:r>
              <w:rPr>
                <w:rFonts w:cs="Arial"/>
              </w:rPr>
              <w:t>reportes</w:t>
            </w:r>
            <w:proofErr w:type="spellEnd"/>
            <w:r>
              <w:rPr>
                <w:rFonts w:cs="Arial"/>
              </w:rPr>
              <w:t xml:space="preserve"> de </w:t>
            </w:r>
            <w:proofErr w:type="spellStart"/>
            <w:r>
              <w:rPr>
                <w:rFonts w:cs="Arial"/>
              </w:rPr>
              <w:t>calificaciones</w:t>
            </w:r>
            <w:proofErr w:type="spellEnd"/>
            <w:r>
              <w:rPr>
                <w:rFonts w:cs="Arial"/>
              </w:rPr>
              <w:t xml:space="preserve"> por </w:t>
            </w:r>
            <w:proofErr w:type="spellStart"/>
            <w:r>
              <w:rPr>
                <w:rFonts w:cs="Arial"/>
              </w:rPr>
              <w:t>semestre</w:t>
            </w:r>
            <w:proofErr w:type="spellEnd"/>
            <w:r>
              <w:rPr>
                <w:rFonts w:cs="Arial"/>
              </w:rPr>
              <w:t xml:space="preserve">. Un </w:t>
            </w:r>
            <w:proofErr w:type="spellStart"/>
            <w:r>
              <w:rPr>
                <w:rFonts w:cs="Arial"/>
              </w:rPr>
              <w:t>reporte</w:t>
            </w:r>
            <w:proofErr w:type="spellEnd"/>
            <w:r>
              <w:rPr>
                <w:rFonts w:cs="Arial"/>
              </w:rPr>
              <w:t xml:space="preserve"> de </w:t>
            </w:r>
            <w:proofErr w:type="spellStart"/>
            <w:r>
              <w:rPr>
                <w:rFonts w:cs="Arial"/>
              </w:rPr>
              <w:t>progreso</w:t>
            </w:r>
            <w:proofErr w:type="spellEnd"/>
            <w:r>
              <w:rPr>
                <w:rFonts w:cs="Arial"/>
              </w:rPr>
              <w:t xml:space="preserve"> se </w:t>
            </w:r>
            <w:proofErr w:type="spellStart"/>
            <w:r>
              <w:rPr>
                <w:rFonts w:cs="Arial"/>
              </w:rPr>
              <w:t>mandara</w:t>
            </w:r>
            <w:proofErr w:type="spellEnd"/>
            <w:r>
              <w:rPr>
                <w:rFonts w:cs="Arial"/>
              </w:rPr>
              <w:t xml:space="preserve"> a casa </w:t>
            </w:r>
            <w:proofErr w:type="spellStart"/>
            <w:r>
              <w:rPr>
                <w:rFonts w:cs="Arial"/>
              </w:rPr>
              <w:t>cada</w:t>
            </w:r>
            <w:proofErr w:type="spellEnd"/>
            <w:r>
              <w:rPr>
                <w:rFonts w:cs="Arial"/>
              </w:rPr>
              <w:t xml:space="preserve"> 4-5 </w:t>
            </w:r>
            <w:proofErr w:type="spellStart"/>
            <w:r>
              <w:rPr>
                <w:rFonts w:cs="Arial"/>
              </w:rPr>
              <w:t>semanas</w:t>
            </w:r>
            <w:proofErr w:type="spellEnd"/>
            <w:r>
              <w:rPr>
                <w:rFonts w:cs="Arial"/>
              </w:rPr>
              <w:t xml:space="preserve">. SBISD </w:t>
            </w:r>
            <w:proofErr w:type="spellStart"/>
            <w:r>
              <w:rPr>
                <w:rFonts w:cs="Arial"/>
              </w:rPr>
              <w:t>esta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en</w:t>
            </w:r>
            <w:proofErr w:type="spellEnd"/>
            <w:r>
              <w:rPr>
                <w:rFonts w:cs="Arial"/>
              </w:rPr>
              <w:t xml:space="preserve"> el </w:t>
            </w:r>
            <w:proofErr w:type="spellStart"/>
            <w:r>
              <w:rPr>
                <w:rFonts w:cs="Arial"/>
              </w:rPr>
              <w:t>proceso</w:t>
            </w:r>
            <w:proofErr w:type="spellEnd"/>
            <w:r>
              <w:rPr>
                <w:rFonts w:cs="Arial"/>
              </w:rPr>
              <w:t xml:space="preserve"> para </w:t>
            </w:r>
            <w:proofErr w:type="spellStart"/>
            <w:r>
              <w:rPr>
                <w:rFonts w:cs="Arial"/>
              </w:rPr>
              <w:t>escoger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fechas</w:t>
            </w:r>
            <w:proofErr w:type="spellEnd"/>
            <w:r>
              <w:rPr>
                <w:rFonts w:cs="Arial"/>
              </w:rPr>
              <w:t xml:space="preserve"> para la </w:t>
            </w:r>
            <w:proofErr w:type="spellStart"/>
            <w:r>
              <w:rPr>
                <w:rFonts w:cs="Arial"/>
              </w:rPr>
              <w:t>distribucion</w:t>
            </w:r>
            <w:proofErr w:type="spellEnd"/>
            <w:r>
              <w:rPr>
                <w:rFonts w:cs="Arial"/>
              </w:rPr>
              <w:t xml:space="preserve"> de los </w:t>
            </w:r>
            <w:proofErr w:type="spellStart"/>
            <w:r>
              <w:rPr>
                <w:rFonts w:cs="Arial"/>
              </w:rPr>
              <w:t>reportes</w:t>
            </w:r>
            <w:proofErr w:type="spellEnd"/>
            <w:r>
              <w:rPr>
                <w:rFonts w:cs="Arial"/>
              </w:rPr>
              <w:t xml:space="preserve">. </w:t>
            </w:r>
            <w:proofErr w:type="spellStart"/>
            <w:r>
              <w:rPr>
                <w:rFonts w:cs="Arial"/>
              </w:rPr>
              <w:t>Usted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podra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encontrar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esas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fechas</w:t>
            </w:r>
            <w:proofErr w:type="spellEnd"/>
            <w:r>
              <w:rPr>
                <w:rFonts w:cs="Arial"/>
              </w:rPr>
              <w:t xml:space="preserve"> Agosto 1.</w:t>
            </w:r>
          </w:p>
          <w:p w14:paraId="4B2D307B" w14:textId="77777777" w:rsidR="00E573DF" w:rsidRDefault="00E573DF" w:rsidP="00977329">
            <w:pPr>
              <w:rPr>
                <w:rFonts w:cs="Arial"/>
              </w:rPr>
            </w:pPr>
          </w:p>
          <w:p w14:paraId="1FA9BDEB" w14:textId="77777777" w:rsidR="00E573DF" w:rsidRDefault="00E573DF" w:rsidP="00977329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Fechas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Importantes</w:t>
            </w:r>
            <w:proofErr w:type="spellEnd"/>
            <w:r>
              <w:rPr>
                <w:rFonts w:cs="Arial"/>
              </w:rPr>
              <w:t xml:space="preserve">: Las </w:t>
            </w:r>
            <w:proofErr w:type="spellStart"/>
            <w:r>
              <w:rPr>
                <w:rFonts w:cs="Arial"/>
              </w:rPr>
              <w:t>fechas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podrian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cambiar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debido</w:t>
            </w:r>
            <w:proofErr w:type="spellEnd"/>
            <w:r>
              <w:rPr>
                <w:rFonts w:cs="Arial"/>
              </w:rPr>
              <w:t xml:space="preserve"> a COVID-19</w:t>
            </w:r>
          </w:p>
          <w:p w14:paraId="4DE7B50A" w14:textId="77777777" w:rsidR="00E573DF" w:rsidRPr="00B20B99" w:rsidRDefault="00E573DF" w:rsidP="00E573DF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Todos</w:t>
            </w:r>
            <w:proofErr w:type="spellEnd"/>
            <w:r>
              <w:rPr>
                <w:rFonts w:cs="Arial"/>
              </w:rPr>
              <w:t xml:space="preserve"> los </w:t>
            </w:r>
            <w:proofErr w:type="spellStart"/>
            <w:r>
              <w:rPr>
                <w:rFonts w:cs="Arial"/>
              </w:rPr>
              <w:t>nuevos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estudiantes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tendran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orientacion</w:t>
            </w:r>
            <w:proofErr w:type="spellEnd"/>
            <w:r>
              <w:rPr>
                <w:rFonts w:cs="Arial"/>
              </w:rPr>
              <w:t xml:space="preserve"> Agosto 12-14,2020 de 8am-12pm.</w:t>
            </w:r>
          </w:p>
          <w:p w14:paraId="4D192436" w14:textId="77777777" w:rsidR="00E573DF" w:rsidRPr="00B20B99" w:rsidRDefault="00E573DF" w:rsidP="00E573DF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El primer </w:t>
            </w:r>
            <w:proofErr w:type="spellStart"/>
            <w:r>
              <w:rPr>
                <w:rFonts w:cs="Arial"/>
              </w:rPr>
              <w:t>dia</w:t>
            </w:r>
            <w:proofErr w:type="spellEnd"/>
            <w:r>
              <w:rPr>
                <w:rFonts w:cs="Arial"/>
              </w:rPr>
              <w:t xml:space="preserve"> de </w:t>
            </w:r>
            <w:proofErr w:type="spellStart"/>
            <w:r>
              <w:rPr>
                <w:rFonts w:cs="Arial"/>
              </w:rPr>
              <w:t>escuela</w:t>
            </w:r>
            <w:proofErr w:type="spellEnd"/>
            <w:r>
              <w:rPr>
                <w:rFonts w:cs="Arial"/>
              </w:rPr>
              <w:t xml:space="preserve"> sera Agosto 17,2020</w:t>
            </w:r>
          </w:p>
        </w:tc>
      </w:tr>
      <w:tr w:rsidR="00E573DF" w14:paraId="1ED50253" w14:textId="77777777" w:rsidTr="00977329">
        <w:trPr>
          <w:trHeight w:val="737"/>
        </w:trPr>
        <w:tc>
          <w:tcPr>
            <w:tcW w:w="10790" w:type="dxa"/>
            <w:vAlign w:val="center"/>
          </w:tcPr>
          <w:p w14:paraId="041E70AB" w14:textId="77777777" w:rsidR="00E573DF" w:rsidRDefault="00E573DF" w:rsidP="00977329">
            <w:pPr>
              <w:rPr>
                <w:rFonts w:cs="Arial"/>
              </w:rPr>
            </w:pPr>
          </w:p>
        </w:tc>
      </w:tr>
    </w:tbl>
    <w:p w14:paraId="6CC6F873" w14:textId="77777777" w:rsidR="00E573DF" w:rsidRPr="008D1D21" w:rsidRDefault="00E573DF" w:rsidP="00E573DF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573DF" w:rsidRPr="008D1D21" w14:paraId="462F8224" w14:textId="77777777" w:rsidTr="00977329">
        <w:trPr>
          <w:trHeight w:val="314"/>
        </w:trPr>
        <w:tc>
          <w:tcPr>
            <w:tcW w:w="10790" w:type="dxa"/>
            <w:gridSpan w:val="2"/>
            <w:shd w:val="clear" w:color="auto" w:fill="000000" w:themeFill="text1"/>
            <w:vAlign w:val="center"/>
          </w:tcPr>
          <w:p w14:paraId="28364CDD" w14:textId="77777777" w:rsidR="00E573DF" w:rsidRPr="008D1D21" w:rsidRDefault="00E573DF" w:rsidP="00977329">
            <w:pPr>
              <w:jc w:val="center"/>
              <w:rPr>
                <w:rFonts w:cs="Arial"/>
                <w:color w:val="FFFFFF" w:themeColor="background1"/>
                <w:sz w:val="38"/>
                <w:szCs w:val="38"/>
              </w:rPr>
            </w:pPr>
            <w:proofErr w:type="gramStart"/>
            <w:r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YES</w:t>
            </w:r>
            <w:proofErr w:type="gramEnd"/>
            <w:r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 xml:space="preserve"> Prep</w:t>
            </w:r>
            <w:r w:rsidRPr="008D1D21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 xml:space="preserve"> Student Handbook</w:t>
            </w:r>
          </w:p>
        </w:tc>
      </w:tr>
      <w:tr w:rsidR="00E573DF" w:rsidRPr="008D1D21" w14:paraId="5FA8EF8F" w14:textId="77777777" w:rsidTr="00977329">
        <w:trPr>
          <w:trHeight w:val="1547"/>
        </w:trPr>
        <w:tc>
          <w:tcPr>
            <w:tcW w:w="10790" w:type="dxa"/>
            <w:gridSpan w:val="2"/>
            <w:vAlign w:val="center"/>
          </w:tcPr>
          <w:p w14:paraId="27A08056" w14:textId="77777777" w:rsidR="00E573DF" w:rsidRPr="008D1D21" w:rsidRDefault="00E573DF" w:rsidP="00977329">
            <w:pPr>
              <w:rPr>
                <w:rFonts w:cs="Arial"/>
              </w:rPr>
            </w:pPr>
            <w:proofErr w:type="spellStart"/>
            <w:r w:rsidRPr="00E573DF">
              <w:rPr>
                <w:rFonts w:cs="Arial"/>
              </w:rPr>
              <w:t>Acceda</w:t>
            </w:r>
            <w:proofErr w:type="spellEnd"/>
            <w:r w:rsidRPr="00E573DF">
              <w:rPr>
                <w:rFonts w:cs="Arial"/>
              </w:rPr>
              <w:t xml:space="preserve"> al Manual del</w:t>
            </w:r>
            <w:r w:rsidR="000A7D52">
              <w:rPr>
                <w:rFonts w:cs="Arial"/>
              </w:rPr>
              <w:t xml:space="preserve"> </w:t>
            </w:r>
            <w:proofErr w:type="spellStart"/>
            <w:r w:rsidR="000A7D52">
              <w:rPr>
                <w:rFonts w:cs="Arial"/>
              </w:rPr>
              <w:t>Estudiante</w:t>
            </w:r>
            <w:proofErr w:type="spellEnd"/>
            <w:r w:rsidR="000A7D52">
              <w:rPr>
                <w:rFonts w:cs="Arial"/>
              </w:rPr>
              <w:t xml:space="preserve"> de </w:t>
            </w:r>
            <w:proofErr w:type="spellStart"/>
            <w:r w:rsidR="000A7D52">
              <w:rPr>
                <w:rFonts w:cs="Arial"/>
              </w:rPr>
              <w:t>Preparación</w:t>
            </w:r>
            <w:proofErr w:type="spellEnd"/>
            <w:r w:rsidR="000A7D52">
              <w:rPr>
                <w:rFonts w:cs="Arial"/>
              </w:rPr>
              <w:t xml:space="preserve"> </w:t>
            </w:r>
            <w:proofErr w:type="spellStart"/>
            <w:r w:rsidRPr="00E573DF">
              <w:rPr>
                <w:rFonts w:cs="Arial"/>
              </w:rPr>
              <w:t>más</w:t>
            </w:r>
            <w:proofErr w:type="spellEnd"/>
            <w:r w:rsidRPr="00E573DF">
              <w:rPr>
                <w:rFonts w:cs="Arial"/>
              </w:rPr>
              <w:t xml:space="preserve"> </w:t>
            </w:r>
            <w:proofErr w:type="spellStart"/>
            <w:r w:rsidRPr="00E573DF">
              <w:rPr>
                <w:rFonts w:cs="Arial"/>
              </w:rPr>
              <w:t>actualizado</w:t>
            </w:r>
            <w:proofErr w:type="spellEnd"/>
            <w:r w:rsidRPr="00E573DF">
              <w:rPr>
                <w:rFonts w:cs="Arial"/>
              </w:rPr>
              <w:t xml:space="preserve"> </w:t>
            </w:r>
            <w:proofErr w:type="spellStart"/>
            <w:r w:rsidRPr="00E573DF">
              <w:rPr>
                <w:rFonts w:cs="Arial"/>
              </w:rPr>
              <w:t>en</w:t>
            </w:r>
            <w:proofErr w:type="spellEnd"/>
            <w:r w:rsidRPr="00E573DF">
              <w:rPr>
                <w:rFonts w:cs="Arial"/>
              </w:rPr>
              <w:t xml:space="preserve"> el sitio web de YES Prep. Se </w:t>
            </w:r>
            <w:proofErr w:type="spellStart"/>
            <w:r w:rsidRPr="00E573DF">
              <w:rPr>
                <w:rFonts w:cs="Arial"/>
              </w:rPr>
              <w:t>pueden</w:t>
            </w:r>
            <w:proofErr w:type="spellEnd"/>
            <w:r w:rsidRPr="00E573DF">
              <w:rPr>
                <w:rFonts w:cs="Arial"/>
              </w:rPr>
              <w:t xml:space="preserve"> </w:t>
            </w:r>
            <w:proofErr w:type="spellStart"/>
            <w:r w:rsidRPr="00E573DF">
              <w:rPr>
                <w:rFonts w:cs="Arial"/>
              </w:rPr>
              <w:t>hacer</w:t>
            </w:r>
            <w:proofErr w:type="spellEnd"/>
            <w:r w:rsidRPr="00E573DF">
              <w:rPr>
                <w:rFonts w:cs="Arial"/>
              </w:rPr>
              <w:t xml:space="preserve"> </w:t>
            </w:r>
            <w:proofErr w:type="spellStart"/>
            <w:r w:rsidRPr="00E573DF">
              <w:rPr>
                <w:rFonts w:cs="Arial"/>
              </w:rPr>
              <w:t>cambios</w:t>
            </w:r>
            <w:proofErr w:type="spellEnd"/>
            <w:r w:rsidRPr="00E573DF">
              <w:rPr>
                <w:rFonts w:cs="Arial"/>
              </w:rPr>
              <w:t xml:space="preserve"> </w:t>
            </w:r>
            <w:proofErr w:type="spellStart"/>
            <w:r w:rsidRPr="00E573DF">
              <w:rPr>
                <w:rFonts w:cs="Arial"/>
              </w:rPr>
              <w:t>en</w:t>
            </w:r>
            <w:proofErr w:type="spellEnd"/>
            <w:r w:rsidRPr="00E573DF">
              <w:rPr>
                <w:rFonts w:cs="Arial"/>
              </w:rPr>
              <w:t xml:space="preserve"> el manual </w:t>
            </w:r>
            <w:proofErr w:type="spellStart"/>
            <w:r w:rsidRPr="00E573DF">
              <w:rPr>
                <w:rFonts w:cs="Arial"/>
              </w:rPr>
              <w:t>durante</w:t>
            </w:r>
            <w:proofErr w:type="spellEnd"/>
            <w:r w:rsidRPr="00E573DF">
              <w:rPr>
                <w:rFonts w:cs="Arial"/>
              </w:rPr>
              <w:t xml:space="preserve"> el </w:t>
            </w:r>
            <w:proofErr w:type="spellStart"/>
            <w:r w:rsidRPr="00E573DF">
              <w:rPr>
                <w:rFonts w:cs="Arial"/>
              </w:rPr>
              <w:t>verano</w:t>
            </w:r>
            <w:proofErr w:type="spellEnd"/>
            <w:r w:rsidRPr="00E573DF">
              <w:rPr>
                <w:rFonts w:cs="Arial"/>
              </w:rPr>
              <w:t xml:space="preserve"> y </w:t>
            </w:r>
            <w:proofErr w:type="spellStart"/>
            <w:r w:rsidRPr="00E573DF">
              <w:rPr>
                <w:rFonts w:cs="Arial"/>
              </w:rPr>
              <w:t>durante</w:t>
            </w:r>
            <w:proofErr w:type="spellEnd"/>
            <w:r w:rsidRPr="00E573DF">
              <w:rPr>
                <w:rFonts w:cs="Arial"/>
              </w:rPr>
              <w:t xml:space="preserve"> </w:t>
            </w:r>
            <w:proofErr w:type="spellStart"/>
            <w:r w:rsidRPr="00E573DF">
              <w:rPr>
                <w:rFonts w:cs="Arial"/>
              </w:rPr>
              <w:t>todo</w:t>
            </w:r>
            <w:proofErr w:type="spellEnd"/>
            <w:r w:rsidRPr="00E573DF">
              <w:rPr>
                <w:rFonts w:cs="Arial"/>
              </w:rPr>
              <w:t xml:space="preserve"> el </w:t>
            </w:r>
            <w:proofErr w:type="spellStart"/>
            <w:r w:rsidRPr="00E573DF">
              <w:rPr>
                <w:rFonts w:cs="Arial"/>
              </w:rPr>
              <w:t>año</w:t>
            </w:r>
            <w:proofErr w:type="spellEnd"/>
            <w:r w:rsidRPr="00E573DF">
              <w:rPr>
                <w:rFonts w:cs="Arial"/>
              </w:rPr>
              <w:t xml:space="preserve"> escolar; la </w:t>
            </w:r>
            <w:proofErr w:type="spellStart"/>
            <w:r w:rsidRPr="00E573DF">
              <w:rPr>
                <w:rFonts w:cs="Arial"/>
              </w:rPr>
              <w:t>versión</w:t>
            </w:r>
            <w:proofErr w:type="spellEnd"/>
            <w:r w:rsidRPr="00E573DF">
              <w:rPr>
                <w:rFonts w:cs="Arial"/>
              </w:rPr>
              <w:t xml:space="preserve"> </w:t>
            </w:r>
            <w:proofErr w:type="spellStart"/>
            <w:r w:rsidRPr="00E573DF">
              <w:rPr>
                <w:rFonts w:cs="Arial"/>
              </w:rPr>
              <w:t>más</w:t>
            </w:r>
            <w:proofErr w:type="spellEnd"/>
            <w:r w:rsidRPr="00E573DF">
              <w:rPr>
                <w:rFonts w:cs="Arial"/>
              </w:rPr>
              <w:t xml:space="preserve"> </w:t>
            </w:r>
            <w:proofErr w:type="spellStart"/>
            <w:r w:rsidRPr="00E573DF">
              <w:rPr>
                <w:rFonts w:cs="Arial"/>
              </w:rPr>
              <w:t>actualizada</w:t>
            </w:r>
            <w:proofErr w:type="spellEnd"/>
            <w:r w:rsidRPr="00E573DF">
              <w:rPr>
                <w:rFonts w:cs="Arial"/>
              </w:rPr>
              <w:t xml:space="preserve"> </w:t>
            </w:r>
            <w:proofErr w:type="spellStart"/>
            <w:r w:rsidRPr="00E573DF">
              <w:rPr>
                <w:rFonts w:cs="Arial"/>
              </w:rPr>
              <w:t>siempre</w:t>
            </w:r>
            <w:proofErr w:type="spellEnd"/>
            <w:r w:rsidRPr="00E573DF">
              <w:rPr>
                <w:rFonts w:cs="Arial"/>
              </w:rPr>
              <w:t xml:space="preserve"> se </w:t>
            </w:r>
            <w:proofErr w:type="spellStart"/>
            <w:r w:rsidRPr="00E573DF">
              <w:rPr>
                <w:rFonts w:cs="Arial"/>
              </w:rPr>
              <w:t>publicará</w:t>
            </w:r>
            <w:proofErr w:type="spellEnd"/>
            <w:r w:rsidRPr="00E573DF">
              <w:rPr>
                <w:rFonts w:cs="Arial"/>
              </w:rPr>
              <w:t xml:space="preserve"> </w:t>
            </w:r>
            <w:proofErr w:type="spellStart"/>
            <w:r w:rsidRPr="00E573DF">
              <w:rPr>
                <w:rFonts w:cs="Arial"/>
              </w:rPr>
              <w:t>en</w:t>
            </w:r>
            <w:proofErr w:type="spellEnd"/>
            <w:r w:rsidRPr="00E573DF">
              <w:rPr>
                <w:rFonts w:cs="Arial"/>
              </w:rPr>
              <w:t xml:space="preserve"> el sitio web.</w:t>
            </w:r>
          </w:p>
          <w:p w14:paraId="5368343D" w14:textId="77777777" w:rsidR="00E573DF" w:rsidRPr="008D1D21" w:rsidRDefault="002E55FA" w:rsidP="00977329">
            <w:pPr>
              <w:jc w:val="center"/>
              <w:rPr>
                <w:rFonts w:cs="Arial"/>
              </w:rPr>
            </w:pPr>
            <w:hyperlink r:id="rId13" w:history="1">
              <w:r w:rsidR="00E573DF" w:rsidRPr="008D1D21">
                <w:rPr>
                  <w:rStyle w:val="Hyperlink"/>
                  <w:rFonts w:cs="Arial"/>
                  <w:sz w:val="26"/>
                  <w:szCs w:val="26"/>
                </w:rPr>
                <w:t>http://www.yesprep.org/student-handbook</w:t>
              </w:r>
            </w:hyperlink>
          </w:p>
        </w:tc>
      </w:tr>
      <w:tr w:rsidR="00E573DF" w:rsidRPr="008D1D21" w14:paraId="3FFE5A73" w14:textId="77777777" w:rsidTr="00977329">
        <w:trPr>
          <w:trHeight w:val="1718"/>
        </w:trPr>
        <w:tc>
          <w:tcPr>
            <w:tcW w:w="5395" w:type="dxa"/>
            <w:vAlign w:val="center"/>
          </w:tcPr>
          <w:p w14:paraId="6EFB3443" w14:textId="77777777" w:rsidR="00E573DF" w:rsidRPr="008D1D21" w:rsidRDefault="000A7D52" w:rsidP="000A7D52">
            <w:pPr>
              <w:jc w:val="both"/>
              <w:rPr>
                <w:rFonts w:cs="Arial"/>
              </w:rPr>
            </w:pPr>
            <w:r w:rsidRPr="000A7D52">
              <w:rPr>
                <w:rFonts w:cs="Arial"/>
              </w:rPr>
              <w:t xml:space="preserve">El Manual para </w:t>
            </w:r>
            <w:proofErr w:type="spellStart"/>
            <w:r>
              <w:rPr>
                <w:rFonts w:cs="Arial"/>
              </w:rPr>
              <w:t>Estudiante</w:t>
            </w:r>
            <w:proofErr w:type="spellEnd"/>
            <w:r w:rsidRPr="000A7D52">
              <w:rPr>
                <w:rFonts w:cs="Arial"/>
              </w:rPr>
              <w:t xml:space="preserve"> </w:t>
            </w:r>
            <w:proofErr w:type="spellStart"/>
            <w:r w:rsidRPr="000A7D52">
              <w:rPr>
                <w:rFonts w:cs="Arial"/>
              </w:rPr>
              <w:t>incluye</w:t>
            </w:r>
            <w:proofErr w:type="spellEnd"/>
            <w:r w:rsidRPr="000A7D52">
              <w:rPr>
                <w:rFonts w:cs="Arial"/>
              </w:rPr>
              <w:t xml:space="preserve"> </w:t>
            </w:r>
            <w:proofErr w:type="spellStart"/>
            <w:r w:rsidRPr="000A7D52">
              <w:rPr>
                <w:rFonts w:cs="Arial"/>
              </w:rPr>
              <w:t>todas</w:t>
            </w:r>
            <w:proofErr w:type="spellEnd"/>
            <w:r w:rsidRPr="000A7D52">
              <w:rPr>
                <w:rFonts w:cs="Arial"/>
              </w:rPr>
              <w:t xml:space="preserve"> las </w:t>
            </w:r>
            <w:proofErr w:type="spellStart"/>
            <w:r w:rsidRPr="000A7D52">
              <w:rPr>
                <w:rFonts w:cs="Arial"/>
              </w:rPr>
              <w:t>políticas</w:t>
            </w:r>
            <w:proofErr w:type="spellEnd"/>
            <w:r w:rsidRPr="000A7D52">
              <w:rPr>
                <w:rFonts w:cs="Arial"/>
              </w:rPr>
              <w:t xml:space="preserve"> e </w:t>
            </w:r>
            <w:proofErr w:type="spellStart"/>
            <w:r w:rsidRPr="000A7D52">
              <w:rPr>
                <w:rFonts w:cs="Arial"/>
              </w:rPr>
              <w:t>información</w:t>
            </w:r>
            <w:proofErr w:type="spellEnd"/>
            <w:r w:rsidRPr="000A7D52">
              <w:rPr>
                <w:rFonts w:cs="Arial"/>
              </w:rPr>
              <w:t xml:space="preserve"> para </w:t>
            </w:r>
            <w:proofErr w:type="spellStart"/>
            <w:r w:rsidRPr="000A7D52">
              <w:rPr>
                <w:rFonts w:cs="Arial"/>
              </w:rPr>
              <w:t>estudiantes</w:t>
            </w:r>
            <w:proofErr w:type="spellEnd"/>
            <w:r w:rsidRPr="000A7D52">
              <w:rPr>
                <w:rFonts w:cs="Arial"/>
              </w:rPr>
              <w:t xml:space="preserve"> y </w:t>
            </w:r>
            <w:proofErr w:type="spellStart"/>
            <w:r w:rsidRPr="000A7D52">
              <w:rPr>
                <w:rFonts w:cs="Arial"/>
              </w:rPr>
              <w:t>familias</w:t>
            </w:r>
            <w:proofErr w:type="spellEnd"/>
            <w:r w:rsidRPr="000A7D52">
              <w:rPr>
                <w:rFonts w:cs="Arial"/>
              </w:rPr>
              <w:t xml:space="preserve"> que es </w:t>
            </w:r>
            <w:proofErr w:type="spellStart"/>
            <w:r w:rsidRPr="000A7D52">
              <w:rPr>
                <w:rFonts w:cs="Arial"/>
              </w:rPr>
              <w:t>c</w:t>
            </w:r>
            <w:r>
              <w:rPr>
                <w:rFonts w:cs="Arial"/>
              </w:rPr>
              <w:t>onsistente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desde</w:t>
            </w:r>
            <w:proofErr w:type="spellEnd"/>
            <w:r>
              <w:rPr>
                <w:rFonts w:cs="Arial"/>
              </w:rPr>
              <w:t xml:space="preserve"> el campus</w:t>
            </w:r>
            <w:r w:rsidRPr="000A7D52">
              <w:rPr>
                <w:rFonts w:cs="Arial"/>
              </w:rPr>
              <w:t xml:space="preserve"> a </w:t>
            </w:r>
            <w:proofErr w:type="spellStart"/>
            <w:r w:rsidRPr="000A7D52">
              <w:rPr>
                <w:rFonts w:cs="Arial"/>
              </w:rPr>
              <w:t>través</w:t>
            </w:r>
            <w:proofErr w:type="spellEnd"/>
            <w:r w:rsidRPr="000A7D52">
              <w:rPr>
                <w:rFonts w:cs="Arial"/>
              </w:rPr>
              <w:t xml:space="preserve"> de YES Prep. Es crucial que </w:t>
            </w:r>
            <w:proofErr w:type="spellStart"/>
            <w:r w:rsidRPr="000A7D52">
              <w:rPr>
                <w:rFonts w:cs="Arial"/>
              </w:rPr>
              <w:t>todos</w:t>
            </w:r>
            <w:proofErr w:type="spellEnd"/>
            <w:r w:rsidRPr="000A7D52">
              <w:rPr>
                <w:rFonts w:cs="Arial"/>
              </w:rPr>
              <w:t xml:space="preserve"> los </w:t>
            </w:r>
            <w:proofErr w:type="spellStart"/>
            <w:r w:rsidRPr="000A7D52">
              <w:rPr>
                <w:rFonts w:cs="Arial"/>
              </w:rPr>
              <w:t>estudiantes</w:t>
            </w:r>
            <w:proofErr w:type="spellEnd"/>
            <w:r w:rsidRPr="000A7D52">
              <w:rPr>
                <w:rFonts w:cs="Arial"/>
              </w:rPr>
              <w:t xml:space="preserve"> y </w:t>
            </w:r>
            <w:proofErr w:type="spellStart"/>
            <w:r w:rsidRPr="000A7D52">
              <w:rPr>
                <w:rFonts w:cs="Arial"/>
              </w:rPr>
              <w:t>tutores</w:t>
            </w:r>
            <w:proofErr w:type="spellEnd"/>
            <w:r w:rsidRPr="000A7D52">
              <w:rPr>
                <w:rFonts w:cs="Arial"/>
              </w:rPr>
              <w:t xml:space="preserve"> de YES Prep </w:t>
            </w:r>
            <w:proofErr w:type="spellStart"/>
            <w:r w:rsidRPr="000A7D52">
              <w:rPr>
                <w:rFonts w:cs="Arial"/>
              </w:rPr>
              <w:t>estén</w:t>
            </w:r>
            <w:proofErr w:type="spellEnd"/>
            <w:r w:rsidRPr="000A7D52">
              <w:rPr>
                <w:rFonts w:cs="Arial"/>
              </w:rPr>
              <w:t xml:space="preserve"> </w:t>
            </w:r>
            <w:proofErr w:type="spellStart"/>
            <w:r w:rsidRPr="000A7D52">
              <w:rPr>
                <w:rFonts w:cs="Arial"/>
              </w:rPr>
              <w:t>familiarizados</w:t>
            </w:r>
            <w:proofErr w:type="spellEnd"/>
            <w:r w:rsidRPr="000A7D52">
              <w:rPr>
                <w:rFonts w:cs="Arial"/>
              </w:rPr>
              <w:t xml:space="preserve"> con el Manual y la </w:t>
            </w:r>
            <w:proofErr w:type="spellStart"/>
            <w:r w:rsidRPr="000A7D52">
              <w:rPr>
                <w:rFonts w:cs="Arial"/>
              </w:rPr>
              <w:t>información</w:t>
            </w:r>
            <w:proofErr w:type="spellEnd"/>
            <w:r w:rsidRPr="000A7D52">
              <w:rPr>
                <w:rFonts w:cs="Arial"/>
              </w:rPr>
              <w:t xml:space="preserve"> </w:t>
            </w:r>
            <w:proofErr w:type="spellStart"/>
            <w:r w:rsidRPr="000A7D52">
              <w:rPr>
                <w:rFonts w:cs="Arial"/>
              </w:rPr>
              <w:t>contenida</w:t>
            </w:r>
            <w:proofErr w:type="spellEnd"/>
            <w:r w:rsidRPr="000A7D52">
              <w:rPr>
                <w:rFonts w:cs="Arial"/>
              </w:rPr>
              <w:t xml:space="preserve"> </w:t>
            </w:r>
            <w:proofErr w:type="spellStart"/>
            <w:r w:rsidRPr="000A7D52">
              <w:rPr>
                <w:rFonts w:cs="Arial"/>
              </w:rPr>
              <w:t>en</w:t>
            </w:r>
            <w:proofErr w:type="spellEnd"/>
            <w:r w:rsidRPr="000A7D52">
              <w:rPr>
                <w:rFonts w:cs="Arial"/>
              </w:rPr>
              <w:t xml:space="preserve"> </w:t>
            </w:r>
            <w:proofErr w:type="spellStart"/>
            <w:r w:rsidRPr="000A7D52">
              <w:rPr>
                <w:rFonts w:cs="Arial"/>
              </w:rPr>
              <w:t>él</w:t>
            </w:r>
            <w:proofErr w:type="spellEnd"/>
            <w:r w:rsidRPr="000A7D52">
              <w:rPr>
                <w:rFonts w:cs="Arial"/>
              </w:rPr>
              <w:t>.</w:t>
            </w:r>
          </w:p>
        </w:tc>
        <w:tc>
          <w:tcPr>
            <w:tcW w:w="5395" w:type="dxa"/>
            <w:vAlign w:val="center"/>
          </w:tcPr>
          <w:p w14:paraId="3610DD16" w14:textId="77777777" w:rsidR="00E573DF" w:rsidRPr="008D1D21" w:rsidRDefault="000A7D52" w:rsidP="000A7D52">
            <w:pPr>
              <w:jc w:val="both"/>
              <w:rPr>
                <w:rFonts w:cs="Arial"/>
                <w:b/>
                <w:bCs/>
              </w:rPr>
            </w:pPr>
            <w:proofErr w:type="spellStart"/>
            <w:r w:rsidRPr="000A7D52">
              <w:rPr>
                <w:rFonts w:cs="Arial"/>
                <w:b/>
                <w:bCs/>
              </w:rPr>
              <w:t>Suplementos</w:t>
            </w:r>
            <w:proofErr w:type="spellEnd"/>
            <w:r w:rsidRPr="000A7D52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0A7D52">
              <w:rPr>
                <w:rFonts w:cs="Arial"/>
                <w:b/>
                <w:bCs/>
              </w:rPr>
              <w:t>individuales</w:t>
            </w:r>
            <w:proofErr w:type="spellEnd"/>
            <w:r w:rsidRPr="000A7D52">
              <w:rPr>
                <w:rFonts w:cs="Arial"/>
                <w:b/>
                <w:bCs/>
              </w:rPr>
              <w:t xml:space="preserve"> del campus – </w:t>
            </w:r>
            <w:proofErr w:type="spellStart"/>
            <w:r w:rsidRPr="000A7D52">
              <w:rPr>
                <w:rFonts w:cs="Arial"/>
                <w:bCs/>
              </w:rPr>
              <w:t>Cada</w:t>
            </w:r>
            <w:proofErr w:type="spellEnd"/>
            <w:r w:rsidRPr="000A7D52">
              <w:rPr>
                <w:rFonts w:cs="Arial"/>
                <w:bCs/>
              </w:rPr>
              <w:t xml:space="preserve"> campus </w:t>
            </w:r>
            <w:proofErr w:type="spellStart"/>
            <w:r w:rsidRPr="000A7D52">
              <w:rPr>
                <w:rFonts w:cs="Arial"/>
                <w:bCs/>
              </w:rPr>
              <w:t>creará</w:t>
            </w:r>
            <w:proofErr w:type="spellEnd"/>
            <w:r w:rsidRPr="000A7D52">
              <w:rPr>
                <w:rFonts w:cs="Arial"/>
                <w:bCs/>
              </w:rPr>
              <w:t xml:space="preserve"> </w:t>
            </w:r>
            <w:proofErr w:type="spellStart"/>
            <w:r w:rsidRPr="000A7D52">
              <w:rPr>
                <w:rFonts w:cs="Arial"/>
                <w:bCs/>
              </w:rPr>
              <w:t>su</w:t>
            </w:r>
            <w:proofErr w:type="spellEnd"/>
            <w:r w:rsidRPr="000A7D52">
              <w:rPr>
                <w:rFonts w:cs="Arial"/>
                <w:bCs/>
              </w:rPr>
              <w:t xml:space="preserve"> </w:t>
            </w:r>
            <w:proofErr w:type="spellStart"/>
            <w:r w:rsidRPr="000A7D52">
              <w:rPr>
                <w:rFonts w:cs="Arial"/>
                <w:bCs/>
              </w:rPr>
              <w:t>propio</w:t>
            </w:r>
            <w:proofErr w:type="spellEnd"/>
            <w:r w:rsidRPr="000A7D52">
              <w:rPr>
                <w:rFonts w:cs="Arial"/>
                <w:bCs/>
              </w:rPr>
              <w:t xml:space="preserve"> </w:t>
            </w:r>
            <w:proofErr w:type="spellStart"/>
            <w:r w:rsidRPr="000A7D52">
              <w:rPr>
                <w:rFonts w:cs="Arial"/>
                <w:bCs/>
              </w:rPr>
              <w:t>Suplemento</w:t>
            </w:r>
            <w:proofErr w:type="spellEnd"/>
            <w:r w:rsidRPr="000A7D52">
              <w:rPr>
                <w:rFonts w:cs="Arial"/>
                <w:bCs/>
              </w:rPr>
              <w:t xml:space="preserve"> de Campus Indi</w:t>
            </w:r>
            <w:r>
              <w:rPr>
                <w:rFonts w:cs="Arial"/>
                <w:bCs/>
              </w:rPr>
              <w:t xml:space="preserve">vidual al Manual del </w:t>
            </w:r>
            <w:proofErr w:type="spellStart"/>
            <w:r>
              <w:rPr>
                <w:rFonts w:cs="Arial"/>
                <w:bCs/>
              </w:rPr>
              <w:t>Estudiante</w:t>
            </w:r>
            <w:proofErr w:type="spellEnd"/>
            <w:r>
              <w:rPr>
                <w:rFonts w:cs="Arial"/>
                <w:bCs/>
              </w:rPr>
              <w:t xml:space="preserve">. </w:t>
            </w:r>
            <w:r w:rsidRPr="000A7D52">
              <w:rPr>
                <w:rFonts w:cs="Arial"/>
                <w:bCs/>
              </w:rPr>
              <w:t xml:space="preserve">Este </w:t>
            </w:r>
            <w:proofErr w:type="spellStart"/>
            <w:r w:rsidRPr="000A7D52">
              <w:rPr>
                <w:rFonts w:cs="Arial"/>
                <w:bCs/>
              </w:rPr>
              <w:t>suplemento</w:t>
            </w:r>
            <w:proofErr w:type="spellEnd"/>
            <w:r w:rsidRPr="000A7D52">
              <w:rPr>
                <w:rFonts w:cs="Arial"/>
                <w:bCs/>
              </w:rPr>
              <w:t xml:space="preserve"> </w:t>
            </w:r>
            <w:proofErr w:type="spellStart"/>
            <w:r w:rsidRPr="000A7D52">
              <w:rPr>
                <w:rFonts w:cs="Arial"/>
                <w:bCs/>
              </w:rPr>
              <w:t>contiene</w:t>
            </w:r>
            <w:proofErr w:type="spellEnd"/>
            <w:r w:rsidRPr="000A7D52">
              <w:rPr>
                <w:rFonts w:cs="Arial"/>
                <w:bCs/>
              </w:rPr>
              <w:t xml:space="preserve"> </w:t>
            </w:r>
            <w:proofErr w:type="spellStart"/>
            <w:r w:rsidRPr="000A7D52">
              <w:rPr>
                <w:rFonts w:cs="Arial"/>
                <w:bCs/>
              </w:rPr>
              <w:t>información</w:t>
            </w:r>
            <w:proofErr w:type="spellEnd"/>
            <w:r w:rsidRPr="000A7D52">
              <w:rPr>
                <w:rFonts w:cs="Arial"/>
                <w:bCs/>
              </w:rPr>
              <w:t xml:space="preserve"> </w:t>
            </w:r>
            <w:proofErr w:type="spellStart"/>
            <w:r w:rsidRPr="000A7D52">
              <w:rPr>
                <w:rFonts w:cs="Arial"/>
                <w:bCs/>
              </w:rPr>
              <w:t>específica</w:t>
            </w:r>
            <w:proofErr w:type="spellEnd"/>
            <w:r w:rsidRPr="000A7D52">
              <w:rPr>
                <w:rFonts w:cs="Arial"/>
                <w:bCs/>
              </w:rPr>
              <w:t xml:space="preserve"> para el campus al que </w:t>
            </w:r>
            <w:proofErr w:type="spellStart"/>
            <w:r w:rsidRPr="000A7D52">
              <w:rPr>
                <w:rFonts w:cs="Arial"/>
                <w:bCs/>
              </w:rPr>
              <w:t>asiste</w:t>
            </w:r>
            <w:proofErr w:type="spellEnd"/>
            <w:r w:rsidRPr="000A7D52">
              <w:rPr>
                <w:rFonts w:cs="Arial"/>
                <w:bCs/>
              </w:rPr>
              <w:t xml:space="preserve"> </w:t>
            </w:r>
            <w:proofErr w:type="spellStart"/>
            <w:r w:rsidRPr="000A7D52">
              <w:rPr>
                <w:rFonts w:cs="Arial"/>
                <w:bCs/>
              </w:rPr>
              <w:t>su</w:t>
            </w:r>
            <w:proofErr w:type="spellEnd"/>
            <w:r w:rsidRPr="000A7D52">
              <w:rPr>
                <w:rFonts w:cs="Arial"/>
                <w:bCs/>
              </w:rPr>
              <w:t xml:space="preserve"> </w:t>
            </w:r>
            <w:proofErr w:type="spellStart"/>
            <w:r w:rsidRPr="000A7D52">
              <w:rPr>
                <w:rFonts w:cs="Arial"/>
                <w:bCs/>
              </w:rPr>
              <w:t>estudiante</w:t>
            </w:r>
            <w:proofErr w:type="spellEnd"/>
            <w:r w:rsidRPr="000A7D52">
              <w:rPr>
                <w:rFonts w:cs="Arial"/>
                <w:bCs/>
              </w:rPr>
              <w:t xml:space="preserve">. </w:t>
            </w:r>
            <w:proofErr w:type="spellStart"/>
            <w:r w:rsidRPr="000A7D52">
              <w:rPr>
                <w:rFonts w:cs="Arial"/>
                <w:bCs/>
              </w:rPr>
              <w:t>Estos</w:t>
            </w:r>
            <w:proofErr w:type="spellEnd"/>
            <w:r w:rsidRPr="000A7D52">
              <w:rPr>
                <w:rFonts w:cs="Arial"/>
                <w:bCs/>
              </w:rPr>
              <w:t xml:space="preserve"> </w:t>
            </w:r>
            <w:proofErr w:type="spellStart"/>
            <w:r w:rsidRPr="000A7D52">
              <w:rPr>
                <w:rFonts w:cs="Arial"/>
                <w:bCs/>
              </w:rPr>
              <w:t>suplementos</w:t>
            </w:r>
            <w:proofErr w:type="spellEnd"/>
            <w:r w:rsidRPr="000A7D52">
              <w:rPr>
                <w:rFonts w:cs="Arial"/>
                <w:bCs/>
              </w:rPr>
              <w:t xml:space="preserve"> </w:t>
            </w:r>
            <w:proofErr w:type="spellStart"/>
            <w:r w:rsidRPr="000A7D52">
              <w:rPr>
                <w:rFonts w:cs="Arial"/>
                <w:bCs/>
              </w:rPr>
              <w:t>estarán</w:t>
            </w:r>
            <w:proofErr w:type="spellEnd"/>
            <w:r w:rsidRPr="000A7D52">
              <w:rPr>
                <w:rFonts w:cs="Arial"/>
                <w:bCs/>
              </w:rPr>
              <w:t xml:space="preserve"> </w:t>
            </w:r>
            <w:proofErr w:type="spellStart"/>
            <w:r w:rsidRPr="000A7D52">
              <w:rPr>
                <w:rFonts w:cs="Arial"/>
                <w:bCs/>
              </w:rPr>
              <w:t>disponibles</w:t>
            </w:r>
            <w:proofErr w:type="spellEnd"/>
            <w:r w:rsidRPr="000A7D52">
              <w:rPr>
                <w:rFonts w:cs="Arial"/>
                <w:bCs/>
              </w:rPr>
              <w:t xml:space="preserve"> </w:t>
            </w:r>
            <w:proofErr w:type="spellStart"/>
            <w:r w:rsidRPr="000A7D52">
              <w:rPr>
                <w:rFonts w:cs="Arial"/>
                <w:bCs/>
              </w:rPr>
              <w:t>en</w:t>
            </w:r>
            <w:proofErr w:type="spellEnd"/>
            <w:r w:rsidRPr="000A7D52">
              <w:rPr>
                <w:rFonts w:cs="Arial"/>
                <w:b/>
                <w:bCs/>
              </w:rPr>
              <w:t xml:space="preserve"> </w:t>
            </w:r>
            <w:hyperlink r:id="rId14">
              <w:r w:rsidR="00E573DF" w:rsidRPr="73205B7E">
                <w:rPr>
                  <w:rStyle w:val="Hyperlink"/>
                  <w:rFonts w:eastAsia="Arial" w:cs="Arial"/>
                  <w:szCs w:val="22"/>
                </w:rPr>
                <w:t>https://northbrookms.yesprep.org/</w:t>
              </w:r>
            </w:hyperlink>
            <w:r w:rsidR="00E573DF" w:rsidRPr="73205B7E">
              <w:rPr>
                <w:rFonts w:cs="Arial"/>
              </w:rPr>
              <w:t xml:space="preserve">. </w:t>
            </w:r>
          </w:p>
        </w:tc>
      </w:tr>
    </w:tbl>
    <w:p w14:paraId="1BE0D63B" w14:textId="77777777" w:rsidR="00E573DF" w:rsidRPr="008D1D21" w:rsidRDefault="00E573DF" w:rsidP="00E573DF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573DF" w:rsidRPr="008D1D21" w14:paraId="3135969C" w14:textId="77777777" w:rsidTr="00977329">
        <w:trPr>
          <w:trHeight w:val="260"/>
        </w:trPr>
        <w:tc>
          <w:tcPr>
            <w:tcW w:w="10790" w:type="dxa"/>
            <w:shd w:val="clear" w:color="auto" w:fill="000000" w:themeFill="text1"/>
            <w:vAlign w:val="center"/>
          </w:tcPr>
          <w:p w14:paraId="1B8750DB" w14:textId="77777777" w:rsidR="00E573DF" w:rsidRPr="008D1D21" w:rsidRDefault="00E573DF" w:rsidP="00977329">
            <w:pPr>
              <w:jc w:val="center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2020-21</w:t>
            </w:r>
            <w:r w:rsidRPr="008D1D21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Student Fees</w:t>
            </w:r>
          </w:p>
        </w:tc>
      </w:tr>
      <w:tr w:rsidR="00E573DF" w:rsidRPr="008D1D21" w14:paraId="2694B950" w14:textId="77777777" w:rsidTr="00977329">
        <w:trPr>
          <w:trHeight w:val="2087"/>
        </w:trPr>
        <w:tc>
          <w:tcPr>
            <w:tcW w:w="10790" w:type="dxa"/>
            <w:vAlign w:val="center"/>
          </w:tcPr>
          <w:p w14:paraId="6FDFA939" w14:textId="77777777" w:rsidR="00E573DF" w:rsidRPr="008D1D21" w:rsidRDefault="000A7D52" w:rsidP="00977329">
            <w:pPr>
              <w:jc w:val="both"/>
              <w:rPr>
                <w:rFonts w:cs="Arial"/>
              </w:rPr>
            </w:pPr>
            <w:r w:rsidRPr="000A7D52">
              <w:rPr>
                <w:rFonts w:cs="Arial"/>
              </w:rPr>
              <w:t xml:space="preserve">Los </w:t>
            </w:r>
            <w:proofErr w:type="spellStart"/>
            <w:r w:rsidRPr="000A7D52">
              <w:rPr>
                <w:rFonts w:cs="Arial"/>
              </w:rPr>
              <w:t>tutores</w:t>
            </w:r>
            <w:proofErr w:type="spellEnd"/>
            <w:r w:rsidRPr="000A7D52">
              <w:rPr>
                <w:rFonts w:cs="Arial"/>
              </w:rPr>
              <w:t xml:space="preserve"> </w:t>
            </w:r>
            <w:proofErr w:type="spellStart"/>
            <w:r w:rsidRPr="000A7D52">
              <w:rPr>
                <w:rFonts w:cs="Arial"/>
              </w:rPr>
              <w:t>legales</w:t>
            </w:r>
            <w:proofErr w:type="spellEnd"/>
            <w:r w:rsidRPr="000A7D52">
              <w:rPr>
                <w:rFonts w:cs="Arial"/>
              </w:rPr>
              <w:t xml:space="preserve"> </w:t>
            </w:r>
            <w:proofErr w:type="spellStart"/>
            <w:r w:rsidRPr="000A7D52">
              <w:rPr>
                <w:rFonts w:cs="Arial"/>
              </w:rPr>
              <w:t>deben</w:t>
            </w:r>
            <w:proofErr w:type="spellEnd"/>
            <w:r w:rsidRPr="000A7D52">
              <w:rPr>
                <w:rFonts w:cs="Arial"/>
              </w:rPr>
              <w:t xml:space="preserve"> </w:t>
            </w:r>
            <w:proofErr w:type="spellStart"/>
            <w:r w:rsidRPr="000A7D52">
              <w:rPr>
                <w:rFonts w:cs="Arial"/>
              </w:rPr>
              <w:t>esperar</w:t>
            </w:r>
            <w:proofErr w:type="spellEnd"/>
            <w:r w:rsidRPr="000A7D52">
              <w:rPr>
                <w:rFonts w:cs="Arial"/>
              </w:rPr>
              <w:t xml:space="preserve"> </w:t>
            </w:r>
            <w:proofErr w:type="spellStart"/>
            <w:r w:rsidRPr="000A7D52">
              <w:rPr>
                <w:rFonts w:cs="Arial"/>
              </w:rPr>
              <w:t>pagar</w:t>
            </w:r>
            <w:proofErr w:type="spellEnd"/>
            <w:r w:rsidRPr="000A7D52">
              <w:rPr>
                <w:rFonts w:cs="Arial"/>
              </w:rPr>
              <w:t xml:space="preserve"> </w:t>
            </w:r>
            <w:proofErr w:type="spellStart"/>
            <w:r w:rsidRPr="000A7D52">
              <w:rPr>
                <w:rFonts w:cs="Arial"/>
              </w:rPr>
              <w:t>varias</w:t>
            </w:r>
            <w:proofErr w:type="spellEnd"/>
            <w:r w:rsidRPr="000A7D52">
              <w:rPr>
                <w:rFonts w:cs="Arial"/>
              </w:rPr>
              <w:t xml:space="preserve"> </w:t>
            </w:r>
            <w:proofErr w:type="spellStart"/>
            <w:r w:rsidRPr="000A7D52">
              <w:rPr>
                <w:rFonts w:cs="Arial"/>
              </w:rPr>
              <w:t>cuotas</w:t>
            </w:r>
            <w:proofErr w:type="spellEnd"/>
            <w:r w:rsidRPr="000A7D52">
              <w:rPr>
                <w:rFonts w:cs="Arial"/>
              </w:rPr>
              <w:t xml:space="preserve"> de los </w:t>
            </w:r>
            <w:proofErr w:type="spellStart"/>
            <w:r w:rsidRPr="000A7D52">
              <w:rPr>
                <w:rFonts w:cs="Arial"/>
              </w:rPr>
              <w:t>estudiantes</w:t>
            </w:r>
            <w:proofErr w:type="spellEnd"/>
            <w:r w:rsidRPr="000A7D52">
              <w:rPr>
                <w:rFonts w:cs="Arial"/>
              </w:rPr>
              <w:t xml:space="preserve"> </w:t>
            </w:r>
            <w:proofErr w:type="spellStart"/>
            <w:r w:rsidRPr="000A7D52">
              <w:rPr>
                <w:rFonts w:cs="Arial"/>
              </w:rPr>
              <w:t>durante</w:t>
            </w:r>
            <w:proofErr w:type="spellEnd"/>
            <w:r w:rsidRPr="000A7D52">
              <w:rPr>
                <w:rFonts w:cs="Arial"/>
              </w:rPr>
              <w:t xml:space="preserve"> </w:t>
            </w:r>
            <w:proofErr w:type="spellStart"/>
            <w:r w:rsidRPr="000A7D52">
              <w:rPr>
                <w:rFonts w:cs="Arial"/>
              </w:rPr>
              <w:t>todo</w:t>
            </w:r>
            <w:proofErr w:type="spellEnd"/>
            <w:r w:rsidRPr="000A7D52">
              <w:rPr>
                <w:rFonts w:cs="Arial"/>
              </w:rPr>
              <w:t xml:space="preserve"> el </w:t>
            </w:r>
            <w:proofErr w:type="spellStart"/>
            <w:r w:rsidRPr="000A7D52">
              <w:rPr>
                <w:rFonts w:cs="Arial"/>
              </w:rPr>
              <w:t>año</w:t>
            </w:r>
            <w:proofErr w:type="spellEnd"/>
            <w:r w:rsidRPr="000A7D52">
              <w:rPr>
                <w:rFonts w:cs="Arial"/>
              </w:rPr>
              <w:t xml:space="preserve"> </w:t>
            </w:r>
            <w:proofErr w:type="spellStart"/>
            <w:r w:rsidRPr="000A7D52">
              <w:rPr>
                <w:rFonts w:cs="Arial"/>
              </w:rPr>
              <w:t>dependiendo</w:t>
            </w:r>
            <w:proofErr w:type="spellEnd"/>
            <w:r w:rsidRPr="000A7D52">
              <w:rPr>
                <w:rFonts w:cs="Arial"/>
              </w:rPr>
              <w:t xml:space="preserve"> de la </w:t>
            </w:r>
            <w:proofErr w:type="spellStart"/>
            <w:r w:rsidRPr="000A7D52">
              <w:rPr>
                <w:rFonts w:cs="Arial"/>
              </w:rPr>
              <w:t>participación</w:t>
            </w:r>
            <w:proofErr w:type="spellEnd"/>
            <w:r w:rsidRPr="000A7D52">
              <w:rPr>
                <w:rFonts w:cs="Arial"/>
              </w:rPr>
              <w:t xml:space="preserve"> del </w:t>
            </w:r>
            <w:proofErr w:type="spellStart"/>
            <w:r w:rsidRPr="000A7D52">
              <w:rPr>
                <w:rFonts w:cs="Arial"/>
              </w:rPr>
              <w:t>estudiante</w:t>
            </w:r>
            <w:proofErr w:type="spellEnd"/>
            <w:r w:rsidRPr="000A7D52">
              <w:rPr>
                <w:rFonts w:cs="Arial"/>
              </w:rPr>
              <w:t xml:space="preserve"> </w:t>
            </w:r>
            <w:proofErr w:type="spellStart"/>
            <w:r w:rsidRPr="000A7D52">
              <w:rPr>
                <w:rFonts w:cs="Arial"/>
              </w:rPr>
              <w:t>en</w:t>
            </w:r>
            <w:proofErr w:type="spellEnd"/>
            <w:r w:rsidRPr="000A7D52">
              <w:rPr>
                <w:rFonts w:cs="Arial"/>
              </w:rPr>
              <w:t xml:space="preserve"> la </w:t>
            </w:r>
            <w:proofErr w:type="spellStart"/>
            <w:r w:rsidRPr="000A7D52">
              <w:rPr>
                <w:rFonts w:cs="Arial"/>
              </w:rPr>
              <w:t>programación</w:t>
            </w:r>
            <w:proofErr w:type="spellEnd"/>
            <w:r w:rsidRPr="000A7D52">
              <w:rPr>
                <w:rFonts w:cs="Arial"/>
              </w:rPr>
              <w:t xml:space="preserve"> especial. </w:t>
            </w:r>
            <w:proofErr w:type="gramStart"/>
            <w:r w:rsidRPr="000A7D52">
              <w:rPr>
                <w:rFonts w:cs="Arial"/>
              </w:rPr>
              <w:t>YES</w:t>
            </w:r>
            <w:proofErr w:type="gramEnd"/>
            <w:r w:rsidRPr="000A7D52">
              <w:rPr>
                <w:rFonts w:cs="Arial"/>
              </w:rPr>
              <w:t xml:space="preserve"> Prep ha </w:t>
            </w:r>
            <w:proofErr w:type="spellStart"/>
            <w:r w:rsidRPr="000A7D52">
              <w:rPr>
                <w:rFonts w:cs="Arial"/>
              </w:rPr>
              <w:t>trabajado</w:t>
            </w:r>
            <w:proofErr w:type="spellEnd"/>
            <w:r w:rsidRPr="000A7D52">
              <w:rPr>
                <w:rFonts w:cs="Arial"/>
              </w:rPr>
              <w:t xml:space="preserve"> para </w:t>
            </w:r>
            <w:proofErr w:type="spellStart"/>
            <w:r w:rsidRPr="000A7D52">
              <w:rPr>
                <w:rFonts w:cs="Arial"/>
              </w:rPr>
              <w:t>estandarizar</w:t>
            </w:r>
            <w:proofErr w:type="spellEnd"/>
            <w:r w:rsidRPr="000A7D52">
              <w:rPr>
                <w:rFonts w:cs="Arial"/>
              </w:rPr>
              <w:t xml:space="preserve"> las </w:t>
            </w:r>
            <w:proofErr w:type="spellStart"/>
            <w:r w:rsidRPr="000A7D52">
              <w:rPr>
                <w:rFonts w:cs="Arial"/>
              </w:rPr>
              <w:t>cuotas</w:t>
            </w:r>
            <w:proofErr w:type="spellEnd"/>
            <w:r w:rsidRPr="000A7D52">
              <w:rPr>
                <w:rFonts w:cs="Arial"/>
              </w:rPr>
              <w:t xml:space="preserve"> de los </w:t>
            </w:r>
            <w:proofErr w:type="spellStart"/>
            <w:r w:rsidRPr="000A7D52">
              <w:rPr>
                <w:rFonts w:cs="Arial"/>
              </w:rPr>
              <w:t>estudiantes</w:t>
            </w:r>
            <w:proofErr w:type="spellEnd"/>
            <w:r w:rsidRPr="000A7D52">
              <w:rPr>
                <w:rFonts w:cs="Arial"/>
              </w:rPr>
              <w:t xml:space="preserve"> </w:t>
            </w:r>
            <w:proofErr w:type="spellStart"/>
            <w:r w:rsidRPr="000A7D52">
              <w:rPr>
                <w:rFonts w:cs="Arial"/>
              </w:rPr>
              <w:t>en</w:t>
            </w:r>
            <w:proofErr w:type="spellEnd"/>
            <w:r w:rsidRPr="000A7D52">
              <w:rPr>
                <w:rFonts w:cs="Arial"/>
              </w:rPr>
              <w:t xml:space="preserve"> </w:t>
            </w:r>
            <w:proofErr w:type="spellStart"/>
            <w:r w:rsidRPr="000A7D52">
              <w:rPr>
                <w:rFonts w:cs="Arial"/>
              </w:rPr>
              <w:t>todos</w:t>
            </w:r>
            <w:proofErr w:type="spellEnd"/>
            <w:r w:rsidRPr="000A7D52">
              <w:rPr>
                <w:rFonts w:cs="Arial"/>
              </w:rPr>
              <w:t xml:space="preserve"> los campus y </w:t>
            </w:r>
            <w:proofErr w:type="spellStart"/>
            <w:r w:rsidRPr="000A7D52">
              <w:rPr>
                <w:rFonts w:cs="Arial"/>
              </w:rPr>
              <w:t>garantizar</w:t>
            </w:r>
            <w:proofErr w:type="spellEnd"/>
            <w:r w:rsidRPr="000A7D52">
              <w:rPr>
                <w:rFonts w:cs="Arial"/>
              </w:rPr>
              <w:t xml:space="preserve"> que las </w:t>
            </w:r>
            <w:proofErr w:type="spellStart"/>
            <w:r w:rsidRPr="000A7D52">
              <w:rPr>
                <w:rFonts w:cs="Arial"/>
              </w:rPr>
              <w:t>tarifas</w:t>
            </w:r>
            <w:proofErr w:type="spellEnd"/>
            <w:r w:rsidRPr="000A7D52">
              <w:rPr>
                <w:rFonts w:cs="Arial"/>
              </w:rPr>
              <w:t xml:space="preserve"> que se </w:t>
            </w:r>
            <w:proofErr w:type="spellStart"/>
            <w:r w:rsidRPr="000A7D52">
              <w:rPr>
                <w:rFonts w:cs="Arial"/>
              </w:rPr>
              <w:t>cobran</w:t>
            </w:r>
            <w:proofErr w:type="spellEnd"/>
            <w:r w:rsidRPr="000A7D52">
              <w:rPr>
                <w:rFonts w:cs="Arial"/>
              </w:rPr>
              <w:t xml:space="preserve"> a los </w:t>
            </w:r>
            <w:proofErr w:type="spellStart"/>
            <w:r w:rsidRPr="000A7D52">
              <w:rPr>
                <w:rFonts w:cs="Arial"/>
              </w:rPr>
              <w:t>estudiantes</w:t>
            </w:r>
            <w:proofErr w:type="spellEnd"/>
            <w:r w:rsidRPr="000A7D52">
              <w:rPr>
                <w:rFonts w:cs="Arial"/>
              </w:rPr>
              <w:t xml:space="preserve"> </w:t>
            </w:r>
            <w:proofErr w:type="spellStart"/>
            <w:r w:rsidRPr="000A7D52">
              <w:rPr>
                <w:rFonts w:cs="Arial"/>
              </w:rPr>
              <w:t>estén</w:t>
            </w:r>
            <w:proofErr w:type="spellEnd"/>
            <w:r w:rsidRPr="000A7D52">
              <w:rPr>
                <w:rFonts w:cs="Arial"/>
              </w:rPr>
              <w:t xml:space="preserve"> </w:t>
            </w:r>
            <w:proofErr w:type="spellStart"/>
            <w:r w:rsidRPr="000A7D52">
              <w:rPr>
                <w:rFonts w:cs="Arial"/>
              </w:rPr>
              <w:t>alineadas</w:t>
            </w:r>
            <w:proofErr w:type="spellEnd"/>
            <w:r w:rsidRPr="000A7D52">
              <w:rPr>
                <w:rFonts w:cs="Arial"/>
              </w:rPr>
              <w:t xml:space="preserve"> con las </w:t>
            </w:r>
            <w:proofErr w:type="spellStart"/>
            <w:r w:rsidRPr="000A7D52">
              <w:rPr>
                <w:rFonts w:cs="Arial"/>
              </w:rPr>
              <w:t>expectativas</w:t>
            </w:r>
            <w:proofErr w:type="spellEnd"/>
            <w:r w:rsidRPr="000A7D52">
              <w:rPr>
                <w:rFonts w:cs="Arial"/>
              </w:rPr>
              <w:t xml:space="preserve"> de </w:t>
            </w:r>
            <w:proofErr w:type="spellStart"/>
            <w:r w:rsidRPr="000A7D52">
              <w:rPr>
                <w:rFonts w:cs="Arial"/>
              </w:rPr>
              <w:t>cumplimiento</w:t>
            </w:r>
            <w:proofErr w:type="spellEnd"/>
            <w:r w:rsidRPr="000A7D52">
              <w:rPr>
                <w:rFonts w:cs="Arial"/>
              </w:rPr>
              <w:t xml:space="preserve"> y la </w:t>
            </w:r>
            <w:proofErr w:type="spellStart"/>
            <w:r w:rsidRPr="000A7D52">
              <w:rPr>
                <w:rFonts w:cs="Arial"/>
              </w:rPr>
              <w:t>filosofía</w:t>
            </w:r>
            <w:proofErr w:type="spellEnd"/>
            <w:r w:rsidRPr="000A7D52">
              <w:rPr>
                <w:rFonts w:cs="Arial"/>
              </w:rPr>
              <w:t xml:space="preserve"> de YES Prep. </w:t>
            </w:r>
          </w:p>
          <w:p w14:paraId="726BE5A4" w14:textId="77777777" w:rsidR="00E573DF" w:rsidRPr="008D1D21" w:rsidRDefault="00E573DF" w:rsidP="00977329">
            <w:pPr>
              <w:jc w:val="both"/>
              <w:rPr>
                <w:rFonts w:cs="Arial"/>
              </w:rPr>
            </w:pPr>
            <w:r w:rsidRPr="008D1D21">
              <w:rPr>
                <w:rFonts w:cs="Arial"/>
              </w:rPr>
              <w:t xml:space="preserve">These are some general parameters applied to student fees: </w:t>
            </w:r>
          </w:p>
          <w:p w14:paraId="3055C12F" w14:textId="77777777" w:rsidR="000A7D52" w:rsidRPr="000A7D52" w:rsidRDefault="000A7D52" w:rsidP="000A7D52">
            <w:pPr>
              <w:pStyle w:val="ListParagraph"/>
              <w:jc w:val="both"/>
              <w:rPr>
                <w:rFonts w:cs="Arial"/>
              </w:rPr>
            </w:pPr>
            <w:r w:rsidRPr="000A7D52">
              <w:rPr>
                <w:rFonts w:cs="Arial"/>
              </w:rPr>
              <w:t xml:space="preserve">• A los </w:t>
            </w:r>
            <w:proofErr w:type="spellStart"/>
            <w:r w:rsidRPr="000A7D52">
              <w:rPr>
                <w:rFonts w:cs="Arial"/>
              </w:rPr>
              <w:t>estudiantes</w:t>
            </w:r>
            <w:proofErr w:type="spellEnd"/>
            <w:r w:rsidRPr="000A7D52">
              <w:rPr>
                <w:rFonts w:cs="Arial"/>
              </w:rPr>
              <w:t xml:space="preserve"> no se les debe </w:t>
            </w:r>
            <w:proofErr w:type="spellStart"/>
            <w:r w:rsidRPr="000A7D52">
              <w:rPr>
                <w:rFonts w:cs="Arial"/>
              </w:rPr>
              <w:t>cobrar</w:t>
            </w:r>
            <w:proofErr w:type="spellEnd"/>
            <w:r w:rsidRPr="000A7D52">
              <w:rPr>
                <w:rFonts w:cs="Arial"/>
              </w:rPr>
              <w:t xml:space="preserve"> una </w:t>
            </w:r>
            <w:proofErr w:type="spellStart"/>
            <w:r w:rsidRPr="000A7D52">
              <w:rPr>
                <w:rFonts w:cs="Arial"/>
              </w:rPr>
              <w:t>tarifa</w:t>
            </w:r>
            <w:proofErr w:type="spellEnd"/>
            <w:r w:rsidRPr="000A7D52">
              <w:rPr>
                <w:rFonts w:cs="Arial"/>
              </w:rPr>
              <w:t xml:space="preserve"> por los </w:t>
            </w:r>
            <w:proofErr w:type="spellStart"/>
            <w:r w:rsidRPr="000A7D52">
              <w:rPr>
                <w:rFonts w:cs="Arial"/>
              </w:rPr>
              <w:t>artículos</w:t>
            </w:r>
            <w:proofErr w:type="spellEnd"/>
            <w:r w:rsidRPr="000A7D52">
              <w:rPr>
                <w:rFonts w:cs="Arial"/>
              </w:rPr>
              <w:t xml:space="preserve"> que no </w:t>
            </w:r>
            <w:proofErr w:type="spellStart"/>
            <w:r w:rsidRPr="000A7D52">
              <w:rPr>
                <w:rFonts w:cs="Arial"/>
              </w:rPr>
              <w:t>tienen</w:t>
            </w:r>
            <w:proofErr w:type="spellEnd"/>
            <w:r w:rsidRPr="000A7D52">
              <w:rPr>
                <w:rFonts w:cs="Arial"/>
              </w:rPr>
              <w:t xml:space="preserve"> </w:t>
            </w:r>
            <w:proofErr w:type="spellStart"/>
            <w:r w:rsidRPr="000A7D52">
              <w:rPr>
                <w:rFonts w:cs="Arial"/>
              </w:rPr>
              <w:t>costo</w:t>
            </w:r>
            <w:proofErr w:type="spellEnd"/>
            <w:r w:rsidRPr="000A7D52">
              <w:rPr>
                <w:rFonts w:cs="Arial"/>
              </w:rPr>
              <w:t xml:space="preserve">. </w:t>
            </w:r>
          </w:p>
          <w:p w14:paraId="64E1049C" w14:textId="77777777" w:rsidR="000A7D52" w:rsidRPr="000A7D52" w:rsidRDefault="000A7D52" w:rsidP="000A7D52">
            <w:pPr>
              <w:pStyle w:val="ListParagraph"/>
              <w:jc w:val="both"/>
              <w:rPr>
                <w:rFonts w:cs="Arial"/>
              </w:rPr>
            </w:pPr>
            <w:r w:rsidRPr="000A7D52">
              <w:rPr>
                <w:rFonts w:cs="Arial"/>
              </w:rPr>
              <w:t xml:space="preserve">• A los </w:t>
            </w:r>
            <w:proofErr w:type="spellStart"/>
            <w:r w:rsidRPr="000A7D52">
              <w:rPr>
                <w:rFonts w:cs="Arial"/>
              </w:rPr>
              <w:t>estudiantes</w:t>
            </w:r>
            <w:proofErr w:type="spellEnd"/>
            <w:r w:rsidRPr="000A7D52">
              <w:rPr>
                <w:rFonts w:cs="Arial"/>
              </w:rPr>
              <w:t xml:space="preserve"> no se les debe </w:t>
            </w:r>
            <w:proofErr w:type="spellStart"/>
            <w:r w:rsidRPr="000A7D52">
              <w:rPr>
                <w:rFonts w:cs="Arial"/>
              </w:rPr>
              <w:t>cobrar</w:t>
            </w:r>
            <w:proofErr w:type="spellEnd"/>
            <w:r w:rsidRPr="000A7D52">
              <w:rPr>
                <w:rFonts w:cs="Arial"/>
              </w:rPr>
              <w:t xml:space="preserve"> una </w:t>
            </w:r>
            <w:proofErr w:type="spellStart"/>
            <w:r w:rsidRPr="000A7D52">
              <w:rPr>
                <w:rFonts w:cs="Arial"/>
              </w:rPr>
              <w:t>tarifa</w:t>
            </w:r>
            <w:proofErr w:type="spellEnd"/>
            <w:r w:rsidRPr="000A7D52">
              <w:rPr>
                <w:rFonts w:cs="Arial"/>
              </w:rPr>
              <w:t xml:space="preserve"> por </w:t>
            </w:r>
            <w:proofErr w:type="spellStart"/>
            <w:r w:rsidRPr="000A7D52">
              <w:rPr>
                <w:rFonts w:cs="Arial"/>
              </w:rPr>
              <w:t>artículos</w:t>
            </w:r>
            <w:proofErr w:type="spellEnd"/>
            <w:r w:rsidRPr="000A7D52">
              <w:rPr>
                <w:rFonts w:cs="Arial"/>
              </w:rPr>
              <w:t xml:space="preserve"> o </w:t>
            </w:r>
            <w:proofErr w:type="spellStart"/>
            <w:r w:rsidRPr="000A7D52">
              <w:rPr>
                <w:rFonts w:cs="Arial"/>
              </w:rPr>
              <w:t>servicios</w:t>
            </w:r>
            <w:proofErr w:type="spellEnd"/>
            <w:r w:rsidRPr="000A7D52">
              <w:rPr>
                <w:rFonts w:cs="Arial"/>
              </w:rPr>
              <w:t xml:space="preserve"> que </w:t>
            </w:r>
            <w:proofErr w:type="spellStart"/>
            <w:r w:rsidRPr="000A7D52">
              <w:rPr>
                <w:rFonts w:cs="Arial"/>
              </w:rPr>
              <w:t>beneficien</w:t>
            </w:r>
            <w:proofErr w:type="spellEnd"/>
            <w:r w:rsidRPr="000A7D52">
              <w:rPr>
                <w:rFonts w:cs="Arial"/>
              </w:rPr>
              <w:t xml:space="preserve"> a los </w:t>
            </w:r>
            <w:proofErr w:type="spellStart"/>
            <w:r w:rsidRPr="000A7D52">
              <w:rPr>
                <w:rFonts w:cs="Arial"/>
              </w:rPr>
              <w:t>miembros</w:t>
            </w:r>
            <w:proofErr w:type="spellEnd"/>
            <w:r w:rsidRPr="000A7D52">
              <w:rPr>
                <w:rFonts w:cs="Arial"/>
              </w:rPr>
              <w:t xml:space="preserve"> del personal.</w:t>
            </w:r>
          </w:p>
          <w:p w14:paraId="277ABB07" w14:textId="77777777" w:rsidR="000A7D52" w:rsidRPr="000A7D52" w:rsidRDefault="000A7D52" w:rsidP="000A7D52">
            <w:pPr>
              <w:pStyle w:val="ListParagraph"/>
              <w:jc w:val="both"/>
              <w:rPr>
                <w:rFonts w:cs="Arial"/>
              </w:rPr>
            </w:pPr>
            <w:r w:rsidRPr="000A7D52">
              <w:rPr>
                <w:rFonts w:cs="Arial"/>
              </w:rPr>
              <w:t xml:space="preserve">• La </w:t>
            </w:r>
            <w:proofErr w:type="spellStart"/>
            <w:r w:rsidRPr="000A7D52">
              <w:rPr>
                <w:rFonts w:cs="Arial"/>
              </w:rPr>
              <w:t>inflación</w:t>
            </w:r>
            <w:proofErr w:type="spellEnd"/>
            <w:r w:rsidRPr="000A7D52">
              <w:rPr>
                <w:rFonts w:cs="Arial"/>
              </w:rPr>
              <w:t xml:space="preserve"> de </w:t>
            </w:r>
            <w:proofErr w:type="spellStart"/>
            <w:r w:rsidRPr="000A7D52">
              <w:rPr>
                <w:rFonts w:cs="Arial"/>
              </w:rPr>
              <w:t>costes</w:t>
            </w:r>
            <w:proofErr w:type="spellEnd"/>
            <w:r w:rsidRPr="000A7D52">
              <w:rPr>
                <w:rFonts w:cs="Arial"/>
              </w:rPr>
              <w:t xml:space="preserve"> no debe ser variable para las </w:t>
            </w:r>
            <w:proofErr w:type="spellStart"/>
            <w:r w:rsidRPr="000A7D52">
              <w:rPr>
                <w:rFonts w:cs="Arial"/>
              </w:rPr>
              <w:t>posiciones</w:t>
            </w:r>
            <w:proofErr w:type="spellEnd"/>
            <w:r w:rsidRPr="000A7D52">
              <w:rPr>
                <w:rFonts w:cs="Arial"/>
              </w:rPr>
              <w:t xml:space="preserve"> con un </w:t>
            </w:r>
            <w:proofErr w:type="spellStart"/>
            <w:r w:rsidRPr="000A7D52">
              <w:rPr>
                <w:rFonts w:cs="Arial"/>
              </w:rPr>
              <w:t>coste</w:t>
            </w:r>
            <w:proofErr w:type="spellEnd"/>
            <w:r w:rsidRPr="000A7D52">
              <w:rPr>
                <w:rFonts w:cs="Arial"/>
              </w:rPr>
              <w:t xml:space="preserve"> </w:t>
            </w:r>
            <w:proofErr w:type="spellStart"/>
            <w:r w:rsidRPr="000A7D52">
              <w:rPr>
                <w:rFonts w:cs="Arial"/>
              </w:rPr>
              <w:t>fijo</w:t>
            </w:r>
            <w:proofErr w:type="spellEnd"/>
            <w:r w:rsidRPr="000A7D52">
              <w:rPr>
                <w:rFonts w:cs="Arial"/>
              </w:rPr>
              <w:t xml:space="preserve">.  es </w:t>
            </w:r>
            <w:proofErr w:type="spellStart"/>
            <w:r w:rsidRPr="000A7D52">
              <w:rPr>
                <w:rFonts w:cs="Arial"/>
              </w:rPr>
              <w:t>decir</w:t>
            </w:r>
            <w:proofErr w:type="spellEnd"/>
            <w:r w:rsidRPr="000A7D52">
              <w:rPr>
                <w:rFonts w:cs="Arial"/>
              </w:rPr>
              <w:t xml:space="preserve">, las insignias de </w:t>
            </w:r>
            <w:proofErr w:type="spellStart"/>
            <w:r w:rsidRPr="000A7D52">
              <w:rPr>
                <w:rFonts w:cs="Arial"/>
              </w:rPr>
              <w:t>identificación</w:t>
            </w:r>
            <w:proofErr w:type="spellEnd"/>
            <w:r w:rsidRPr="000A7D52">
              <w:rPr>
                <w:rFonts w:cs="Arial"/>
              </w:rPr>
              <w:t xml:space="preserve"> </w:t>
            </w:r>
            <w:proofErr w:type="spellStart"/>
            <w:r w:rsidRPr="000A7D52">
              <w:rPr>
                <w:rFonts w:cs="Arial"/>
              </w:rPr>
              <w:t>deben</w:t>
            </w:r>
            <w:proofErr w:type="spellEnd"/>
            <w:r w:rsidRPr="000A7D52">
              <w:rPr>
                <w:rFonts w:cs="Arial"/>
              </w:rPr>
              <w:t xml:space="preserve"> costar lo </w:t>
            </w:r>
            <w:proofErr w:type="spellStart"/>
            <w:r w:rsidRPr="000A7D52">
              <w:rPr>
                <w:rFonts w:cs="Arial"/>
              </w:rPr>
              <w:t>mismo</w:t>
            </w:r>
            <w:proofErr w:type="spellEnd"/>
            <w:r w:rsidRPr="000A7D52">
              <w:rPr>
                <w:rFonts w:cs="Arial"/>
              </w:rPr>
              <w:t xml:space="preserve"> </w:t>
            </w:r>
            <w:proofErr w:type="spellStart"/>
            <w:r w:rsidRPr="000A7D52">
              <w:rPr>
                <w:rFonts w:cs="Arial"/>
              </w:rPr>
              <w:t>en</w:t>
            </w:r>
            <w:proofErr w:type="spellEnd"/>
            <w:r w:rsidRPr="000A7D52">
              <w:rPr>
                <w:rFonts w:cs="Arial"/>
              </w:rPr>
              <w:t xml:space="preserve"> </w:t>
            </w:r>
            <w:proofErr w:type="spellStart"/>
            <w:r w:rsidRPr="000A7D52">
              <w:rPr>
                <w:rFonts w:cs="Arial"/>
              </w:rPr>
              <w:t>todas</w:t>
            </w:r>
            <w:proofErr w:type="spellEnd"/>
            <w:r w:rsidRPr="000A7D52">
              <w:rPr>
                <w:rFonts w:cs="Arial"/>
              </w:rPr>
              <w:t xml:space="preserve"> las </w:t>
            </w:r>
            <w:proofErr w:type="spellStart"/>
            <w:r w:rsidRPr="000A7D52">
              <w:rPr>
                <w:rFonts w:cs="Arial"/>
              </w:rPr>
              <w:t>ubicaciones</w:t>
            </w:r>
            <w:proofErr w:type="spellEnd"/>
            <w:r w:rsidRPr="000A7D52">
              <w:rPr>
                <w:rFonts w:cs="Arial"/>
              </w:rPr>
              <w:t xml:space="preserve"> </w:t>
            </w:r>
          </w:p>
          <w:p w14:paraId="2A65B3AA" w14:textId="77777777" w:rsidR="00E573DF" w:rsidRPr="008D1D21" w:rsidRDefault="000A7D52" w:rsidP="000A7D52">
            <w:pPr>
              <w:pStyle w:val="ListParagraph"/>
              <w:jc w:val="both"/>
              <w:rPr>
                <w:rFonts w:cs="Arial"/>
              </w:rPr>
            </w:pPr>
            <w:r w:rsidRPr="000A7D52">
              <w:rPr>
                <w:rFonts w:cs="Arial"/>
              </w:rPr>
              <w:t xml:space="preserve">• Las </w:t>
            </w:r>
            <w:proofErr w:type="spellStart"/>
            <w:r w:rsidRPr="000A7D52">
              <w:rPr>
                <w:rFonts w:cs="Arial"/>
              </w:rPr>
              <w:t>fórmulas</w:t>
            </w:r>
            <w:proofErr w:type="spellEnd"/>
            <w:r w:rsidRPr="000A7D52">
              <w:rPr>
                <w:rFonts w:cs="Arial"/>
              </w:rPr>
              <w:t xml:space="preserve"> de </w:t>
            </w:r>
            <w:proofErr w:type="spellStart"/>
            <w:r w:rsidRPr="000A7D52">
              <w:rPr>
                <w:rFonts w:cs="Arial"/>
              </w:rPr>
              <w:t>coste</w:t>
            </w:r>
            <w:proofErr w:type="spellEnd"/>
            <w:r w:rsidRPr="000A7D52">
              <w:rPr>
                <w:rFonts w:cs="Arial"/>
              </w:rPr>
              <w:t xml:space="preserve"> </w:t>
            </w:r>
            <w:proofErr w:type="spellStart"/>
            <w:r w:rsidRPr="000A7D52">
              <w:rPr>
                <w:rFonts w:cs="Arial"/>
              </w:rPr>
              <w:t>máximo</w:t>
            </w:r>
            <w:proofErr w:type="spellEnd"/>
            <w:r w:rsidRPr="000A7D52">
              <w:rPr>
                <w:rFonts w:cs="Arial"/>
              </w:rPr>
              <w:t xml:space="preserve"> </w:t>
            </w:r>
            <w:proofErr w:type="spellStart"/>
            <w:r w:rsidRPr="000A7D52">
              <w:rPr>
                <w:rFonts w:cs="Arial"/>
              </w:rPr>
              <w:t>nunca</w:t>
            </w:r>
            <w:proofErr w:type="spellEnd"/>
            <w:r w:rsidRPr="000A7D52">
              <w:rPr>
                <w:rFonts w:cs="Arial"/>
              </w:rPr>
              <w:t xml:space="preserve"> </w:t>
            </w:r>
            <w:proofErr w:type="spellStart"/>
            <w:r w:rsidRPr="000A7D52">
              <w:rPr>
                <w:rFonts w:cs="Arial"/>
              </w:rPr>
              <w:t>posible</w:t>
            </w:r>
            <w:proofErr w:type="spellEnd"/>
            <w:r w:rsidRPr="000A7D52">
              <w:rPr>
                <w:rFonts w:cs="Arial"/>
              </w:rPr>
              <w:t xml:space="preserve"> </w:t>
            </w:r>
            <w:proofErr w:type="spellStart"/>
            <w:r w:rsidRPr="000A7D52">
              <w:rPr>
                <w:rFonts w:cs="Arial"/>
              </w:rPr>
              <w:t>exceder</w:t>
            </w:r>
            <w:proofErr w:type="spellEnd"/>
            <w:r w:rsidRPr="000A7D52">
              <w:rPr>
                <w:rFonts w:cs="Arial"/>
              </w:rPr>
              <w:t xml:space="preserve"> el </w:t>
            </w:r>
            <w:proofErr w:type="spellStart"/>
            <w:r w:rsidRPr="000A7D52">
              <w:rPr>
                <w:rFonts w:cs="Arial"/>
              </w:rPr>
              <w:t>precio</w:t>
            </w:r>
            <w:proofErr w:type="spellEnd"/>
            <w:r w:rsidRPr="000A7D52">
              <w:rPr>
                <w:rFonts w:cs="Arial"/>
              </w:rPr>
              <w:t xml:space="preserve"> base + 2%. Las </w:t>
            </w:r>
            <w:proofErr w:type="spellStart"/>
            <w:r w:rsidRPr="000A7D52">
              <w:rPr>
                <w:rFonts w:cs="Arial"/>
              </w:rPr>
              <w:t>cuotas</w:t>
            </w:r>
            <w:proofErr w:type="spellEnd"/>
            <w:r w:rsidRPr="000A7D52">
              <w:rPr>
                <w:rFonts w:cs="Arial"/>
              </w:rPr>
              <w:t xml:space="preserve"> de los </w:t>
            </w:r>
            <w:proofErr w:type="spellStart"/>
            <w:r w:rsidRPr="000A7D52">
              <w:rPr>
                <w:rFonts w:cs="Arial"/>
              </w:rPr>
              <w:t>estudiantes</w:t>
            </w:r>
            <w:proofErr w:type="spellEnd"/>
            <w:r w:rsidRPr="000A7D52">
              <w:rPr>
                <w:rFonts w:cs="Arial"/>
              </w:rPr>
              <w:t xml:space="preserve"> para </w:t>
            </w:r>
            <w:proofErr w:type="spellStart"/>
            <w:r w:rsidRPr="000A7D52">
              <w:rPr>
                <w:rFonts w:cs="Arial"/>
              </w:rPr>
              <w:t>actividades</w:t>
            </w:r>
            <w:proofErr w:type="spellEnd"/>
            <w:r w:rsidRPr="000A7D52">
              <w:rPr>
                <w:rFonts w:cs="Arial"/>
              </w:rPr>
              <w:t xml:space="preserve"> </w:t>
            </w:r>
            <w:proofErr w:type="spellStart"/>
            <w:r w:rsidRPr="000A7D52">
              <w:rPr>
                <w:rFonts w:cs="Arial"/>
              </w:rPr>
              <w:t>específicas</w:t>
            </w:r>
            <w:proofErr w:type="spellEnd"/>
            <w:r w:rsidRPr="000A7D52">
              <w:rPr>
                <w:rFonts w:cs="Arial"/>
              </w:rPr>
              <w:t xml:space="preserve"> </w:t>
            </w:r>
            <w:proofErr w:type="spellStart"/>
            <w:r w:rsidRPr="000A7D52">
              <w:rPr>
                <w:rFonts w:cs="Arial"/>
              </w:rPr>
              <w:t>pueden</w:t>
            </w:r>
            <w:proofErr w:type="spellEnd"/>
            <w:r w:rsidRPr="000A7D52">
              <w:rPr>
                <w:rFonts w:cs="Arial"/>
              </w:rPr>
              <w:t xml:space="preserve"> </w:t>
            </w:r>
            <w:proofErr w:type="spellStart"/>
            <w:r w:rsidRPr="000A7D52">
              <w:rPr>
                <w:rFonts w:cs="Arial"/>
              </w:rPr>
              <w:t>cambiar</w:t>
            </w:r>
            <w:proofErr w:type="spellEnd"/>
            <w:r w:rsidRPr="000A7D52">
              <w:rPr>
                <w:rFonts w:cs="Arial"/>
              </w:rPr>
              <w:t xml:space="preserve"> de un </w:t>
            </w:r>
            <w:proofErr w:type="spellStart"/>
            <w:r w:rsidRPr="000A7D52">
              <w:rPr>
                <w:rFonts w:cs="Arial"/>
              </w:rPr>
              <w:t>año</w:t>
            </w:r>
            <w:proofErr w:type="spellEnd"/>
            <w:r w:rsidRPr="000A7D52">
              <w:rPr>
                <w:rFonts w:cs="Arial"/>
              </w:rPr>
              <w:t xml:space="preserve"> </w:t>
            </w:r>
            <w:proofErr w:type="gramStart"/>
            <w:r w:rsidRPr="000A7D52">
              <w:rPr>
                <w:rFonts w:cs="Arial"/>
              </w:rPr>
              <w:t>a</w:t>
            </w:r>
            <w:proofErr w:type="gramEnd"/>
            <w:r w:rsidRPr="000A7D52">
              <w:rPr>
                <w:rFonts w:cs="Arial"/>
              </w:rPr>
              <w:t xml:space="preserve"> </w:t>
            </w:r>
            <w:proofErr w:type="spellStart"/>
            <w:r w:rsidRPr="000A7D52">
              <w:rPr>
                <w:rFonts w:cs="Arial"/>
              </w:rPr>
              <w:t>otro</w:t>
            </w:r>
            <w:proofErr w:type="spellEnd"/>
            <w:r w:rsidRPr="000A7D52">
              <w:rPr>
                <w:rFonts w:cs="Arial"/>
              </w:rPr>
              <w:t xml:space="preserve"> </w:t>
            </w:r>
            <w:proofErr w:type="spellStart"/>
            <w:r w:rsidRPr="000A7D52">
              <w:rPr>
                <w:rFonts w:cs="Arial"/>
              </w:rPr>
              <w:t>porque</w:t>
            </w:r>
            <w:proofErr w:type="spellEnd"/>
            <w:r w:rsidRPr="000A7D52">
              <w:rPr>
                <w:rFonts w:cs="Arial"/>
              </w:rPr>
              <w:t xml:space="preserve"> se </w:t>
            </w:r>
            <w:proofErr w:type="spellStart"/>
            <w:r w:rsidRPr="000A7D52">
              <w:rPr>
                <w:rFonts w:cs="Arial"/>
              </w:rPr>
              <w:t>basan</w:t>
            </w:r>
            <w:proofErr w:type="spellEnd"/>
            <w:r w:rsidRPr="000A7D52">
              <w:rPr>
                <w:rFonts w:cs="Arial"/>
              </w:rPr>
              <w:t xml:space="preserve"> </w:t>
            </w:r>
            <w:proofErr w:type="spellStart"/>
            <w:r w:rsidRPr="000A7D52">
              <w:rPr>
                <w:rFonts w:cs="Arial"/>
              </w:rPr>
              <w:t>en</w:t>
            </w:r>
            <w:proofErr w:type="spellEnd"/>
            <w:r w:rsidRPr="000A7D52">
              <w:rPr>
                <w:rFonts w:cs="Arial"/>
              </w:rPr>
              <w:t xml:space="preserve"> un </w:t>
            </w:r>
            <w:proofErr w:type="spellStart"/>
            <w:r w:rsidRPr="000A7D52">
              <w:rPr>
                <w:rFonts w:cs="Arial"/>
              </w:rPr>
              <w:t>porcentaje</w:t>
            </w:r>
            <w:proofErr w:type="spellEnd"/>
            <w:r w:rsidRPr="000A7D52">
              <w:rPr>
                <w:rFonts w:cs="Arial"/>
              </w:rPr>
              <w:t xml:space="preserve"> del </w:t>
            </w:r>
            <w:proofErr w:type="spellStart"/>
            <w:r w:rsidRPr="000A7D52">
              <w:rPr>
                <w:rFonts w:cs="Arial"/>
              </w:rPr>
              <w:t>costo</w:t>
            </w:r>
            <w:proofErr w:type="spellEnd"/>
            <w:r w:rsidRPr="000A7D52">
              <w:rPr>
                <w:rFonts w:cs="Arial"/>
              </w:rPr>
              <w:t xml:space="preserve">. Los campus </w:t>
            </w:r>
            <w:proofErr w:type="spellStart"/>
            <w:r w:rsidRPr="000A7D52">
              <w:rPr>
                <w:rFonts w:cs="Arial"/>
              </w:rPr>
              <w:t>comunicarán</w:t>
            </w:r>
            <w:proofErr w:type="spellEnd"/>
            <w:r w:rsidRPr="000A7D52">
              <w:rPr>
                <w:rFonts w:cs="Arial"/>
              </w:rPr>
              <w:t xml:space="preserve"> </w:t>
            </w:r>
            <w:proofErr w:type="spellStart"/>
            <w:r w:rsidRPr="000A7D52">
              <w:rPr>
                <w:rFonts w:cs="Arial"/>
              </w:rPr>
              <w:t>montos</w:t>
            </w:r>
            <w:proofErr w:type="spellEnd"/>
            <w:r w:rsidRPr="000A7D52">
              <w:rPr>
                <w:rFonts w:cs="Arial"/>
              </w:rPr>
              <w:t xml:space="preserve"> de </w:t>
            </w:r>
            <w:proofErr w:type="spellStart"/>
            <w:r w:rsidRPr="000A7D52">
              <w:rPr>
                <w:rFonts w:cs="Arial"/>
              </w:rPr>
              <w:t>tarifas</w:t>
            </w:r>
            <w:proofErr w:type="spellEnd"/>
            <w:r w:rsidRPr="000A7D52">
              <w:rPr>
                <w:rFonts w:cs="Arial"/>
              </w:rPr>
              <w:t xml:space="preserve"> </w:t>
            </w:r>
            <w:proofErr w:type="spellStart"/>
            <w:r w:rsidRPr="000A7D52">
              <w:rPr>
                <w:rFonts w:cs="Arial"/>
              </w:rPr>
              <w:t>específicos</w:t>
            </w:r>
            <w:proofErr w:type="spellEnd"/>
            <w:r w:rsidRPr="000A7D52">
              <w:rPr>
                <w:rFonts w:cs="Arial"/>
              </w:rPr>
              <w:t xml:space="preserve"> </w:t>
            </w:r>
            <w:proofErr w:type="spellStart"/>
            <w:r w:rsidRPr="000A7D52">
              <w:rPr>
                <w:rFonts w:cs="Arial"/>
              </w:rPr>
              <w:t>basados</w:t>
            </w:r>
            <w:proofErr w:type="spellEnd"/>
            <w:r w:rsidRPr="000A7D52">
              <w:rPr>
                <w:rFonts w:cs="Arial"/>
              </w:rPr>
              <w:t xml:space="preserve"> </w:t>
            </w:r>
            <w:proofErr w:type="spellStart"/>
            <w:r w:rsidRPr="000A7D52">
              <w:rPr>
                <w:rFonts w:cs="Arial"/>
              </w:rPr>
              <w:t>en</w:t>
            </w:r>
            <w:proofErr w:type="spellEnd"/>
            <w:r w:rsidRPr="000A7D52">
              <w:rPr>
                <w:rFonts w:cs="Arial"/>
              </w:rPr>
              <w:t xml:space="preserve"> los </w:t>
            </w:r>
            <w:proofErr w:type="spellStart"/>
            <w:r w:rsidRPr="000A7D52">
              <w:rPr>
                <w:rFonts w:cs="Arial"/>
              </w:rPr>
              <w:t>parámetros</w:t>
            </w:r>
            <w:proofErr w:type="spellEnd"/>
            <w:r w:rsidRPr="000A7D52">
              <w:rPr>
                <w:rFonts w:cs="Arial"/>
              </w:rPr>
              <w:t xml:space="preserve"> </w:t>
            </w:r>
            <w:proofErr w:type="spellStart"/>
            <w:r w:rsidRPr="000A7D52">
              <w:rPr>
                <w:rFonts w:cs="Arial"/>
              </w:rPr>
              <w:t>anteriores</w:t>
            </w:r>
            <w:proofErr w:type="spellEnd"/>
            <w:r w:rsidRPr="000A7D52">
              <w:rPr>
                <w:rFonts w:cs="Arial"/>
              </w:rPr>
              <w:t xml:space="preserve"> a </w:t>
            </w:r>
            <w:proofErr w:type="spellStart"/>
            <w:r w:rsidRPr="000A7D52">
              <w:rPr>
                <w:rFonts w:cs="Arial"/>
              </w:rPr>
              <w:t>medida</w:t>
            </w:r>
            <w:proofErr w:type="spellEnd"/>
            <w:r w:rsidRPr="000A7D52">
              <w:rPr>
                <w:rFonts w:cs="Arial"/>
              </w:rPr>
              <w:t xml:space="preserve"> que se </w:t>
            </w:r>
            <w:proofErr w:type="spellStart"/>
            <w:r w:rsidRPr="000A7D52">
              <w:rPr>
                <w:rFonts w:cs="Arial"/>
              </w:rPr>
              <w:t>finalice</w:t>
            </w:r>
            <w:proofErr w:type="spellEnd"/>
            <w:r w:rsidRPr="000A7D52">
              <w:rPr>
                <w:rFonts w:cs="Arial"/>
              </w:rPr>
              <w:t xml:space="preserve"> el </w:t>
            </w:r>
            <w:proofErr w:type="spellStart"/>
            <w:r w:rsidRPr="000A7D52">
              <w:rPr>
                <w:rFonts w:cs="Arial"/>
              </w:rPr>
              <w:t>costo</w:t>
            </w:r>
            <w:proofErr w:type="spellEnd"/>
            <w:r w:rsidRPr="000A7D52">
              <w:rPr>
                <w:rFonts w:cs="Arial"/>
              </w:rPr>
              <w:t xml:space="preserve"> de los </w:t>
            </w:r>
            <w:proofErr w:type="spellStart"/>
            <w:r w:rsidRPr="000A7D52">
              <w:rPr>
                <w:rFonts w:cs="Arial"/>
              </w:rPr>
              <w:t>artículos</w:t>
            </w:r>
            <w:proofErr w:type="spellEnd"/>
            <w:r w:rsidRPr="000A7D52">
              <w:rPr>
                <w:rFonts w:cs="Arial"/>
              </w:rPr>
              <w:t xml:space="preserve"> y </w:t>
            </w:r>
            <w:proofErr w:type="spellStart"/>
            <w:r w:rsidRPr="000A7D52">
              <w:rPr>
                <w:rFonts w:cs="Arial"/>
              </w:rPr>
              <w:t>programas</w:t>
            </w:r>
            <w:proofErr w:type="spellEnd"/>
            <w:r w:rsidRPr="000A7D52">
              <w:rPr>
                <w:rFonts w:cs="Arial"/>
              </w:rPr>
              <w:t>.</w:t>
            </w:r>
          </w:p>
          <w:p w14:paraId="1AAA5C79" w14:textId="77777777" w:rsidR="00E573DF" w:rsidRPr="008D1D21" w:rsidRDefault="00E573DF" w:rsidP="00977329">
            <w:pPr>
              <w:pStyle w:val="ListParagraph"/>
              <w:jc w:val="both"/>
              <w:rPr>
                <w:rFonts w:cs="Arial"/>
              </w:rPr>
            </w:pPr>
          </w:p>
          <w:p w14:paraId="14AA4E06" w14:textId="77777777" w:rsidR="00E573DF" w:rsidRPr="000A7D52" w:rsidRDefault="000A7D52" w:rsidP="000A7D52">
            <w:pPr>
              <w:pStyle w:val="ListParagraph"/>
              <w:jc w:val="both"/>
              <w:rPr>
                <w:rFonts w:cs="Arial"/>
                <w:b/>
              </w:rPr>
            </w:pPr>
            <w:proofErr w:type="spellStart"/>
            <w:r w:rsidRPr="000A7D52">
              <w:rPr>
                <w:rFonts w:cs="Arial"/>
                <w:b/>
              </w:rPr>
              <w:t>Estos</w:t>
            </w:r>
            <w:proofErr w:type="spellEnd"/>
            <w:r w:rsidRPr="000A7D52">
              <w:rPr>
                <w:rFonts w:cs="Arial"/>
                <w:b/>
              </w:rPr>
              <w:t xml:space="preserve"> son </w:t>
            </w:r>
            <w:proofErr w:type="spellStart"/>
            <w:r w:rsidRPr="000A7D52">
              <w:rPr>
                <w:rFonts w:cs="Arial"/>
                <w:b/>
              </w:rPr>
              <w:t>algunos</w:t>
            </w:r>
            <w:proofErr w:type="spellEnd"/>
            <w:r w:rsidRPr="000A7D52">
              <w:rPr>
                <w:rFonts w:cs="Arial"/>
                <w:b/>
              </w:rPr>
              <w:t xml:space="preserve"> </w:t>
            </w:r>
            <w:proofErr w:type="spellStart"/>
            <w:r w:rsidRPr="000A7D52">
              <w:rPr>
                <w:rFonts w:cs="Arial"/>
                <w:b/>
              </w:rPr>
              <w:t>honorarios</w:t>
            </w:r>
            <w:proofErr w:type="spellEnd"/>
            <w:r w:rsidRPr="000A7D52">
              <w:rPr>
                <w:rFonts w:cs="Arial"/>
                <w:b/>
              </w:rPr>
              <w:t xml:space="preserve"> que las </w:t>
            </w:r>
            <w:proofErr w:type="spellStart"/>
            <w:r w:rsidRPr="000A7D52">
              <w:rPr>
                <w:rFonts w:cs="Arial"/>
                <w:b/>
              </w:rPr>
              <w:t>familias</w:t>
            </w:r>
            <w:proofErr w:type="spellEnd"/>
            <w:r w:rsidRPr="000A7D52">
              <w:rPr>
                <w:rFonts w:cs="Arial"/>
                <w:b/>
              </w:rPr>
              <w:t xml:space="preserve"> </w:t>
            </w:r>
            <w:proofErr w:type="spellStart"/>
            <w:r w:rsidRPr="000A7D52">
              <w:rPr>
                <w:rFonts w:cs="Arial"/>
                <w:b/>
              </w:rPr>
              <w:t>deben</w:t>
            </w:r>
            <w:proofErr w:type="spellEnd"/>
            <w:r w:rsidRPr="000A7D52">
              <w:rPr>
                <w:rFonts w:cs="Arial"/>
                <w:b/>
              </w:rPr>
              <w:t xml:space="preserve"> </w:t>
            </w:r>
            <w:proofErr w:type="spellStart"/>
            <w:r w:rsidRPr="000A7D52">
              <w:rPr>
                <w:rFonts w:cs="Arial"/>
                <w:b/>
              </w:rPr>
              <w:t>planear</w:t>
            </w:r>
            <w:proofErr w:type="spellEnd"/>
            <w:r w:rsidRPr="000A7D52">
              <w:rPr>
                <w:rFonts w:cs="Arial"/>
                <w:b/>
              </w:rPr>
              <w:t xml:space="preserve"> </w:t>
            </w:r>
            <w:proofErr w:type="spellStart"/>
            <w:r w:rsidRPr="000A7D52">
              <w:rPr>
                <w:rFonts w:cs="Arial"/>
                <w:b/>
              </w:rPr>
              <w:t>pagar</w:t>
            </w:r>
            <w:proofErr w:type="spellEnd"/>
            <w:r w:rsidRPr="000A7D52">
              <w:rPr>
                <w:rFonts w:cs="Arial"/>
                <w:b/>
              </w:rPr>
              <w:t xml:space="preserve"> </w:t>
            </w:r>
            <w:proofErr w:type="spellStart"/>
            <w:r w:rsidRPr="000A7D52">
              <w:rPr>
                <w:rFonts w:cs="Arial"/>
                <w:b/>
              </w:rPr>
              <w:t>durante</w:t>
            </w:r>
            <w:proofErr w:type="spellEnd"/>
            <w:r w:rsidRPr="000A7D52">
              <w:rPr>
                <w:rFonts w:cs="Arial"/>
                <w:b/>
              </w:rPr>
              <w:t xml:space="preserve"> el </w:t>
            </w:r>
            <w:proofErr w:type="spellStart"/>
            <w:r w:rsidRPr="000A7D52">
              <w:rPr>
                <w:rFonts w:cs="Arial"/>
                <w:b/>
              </w:rPr>
              <w:t>próximo</w:t>
            </w:r>
            <w:proofErr w:type="spellEnd"/>
            <w:r w:rsidRPr="000A7D52">
              <w:rPr>
                <w:rFonts w:cs="Arial"/>
                <w:b/>
              </w:rPr>
              <w:t xml:space="preserve"> </w:t>
            </w:r>
            <w:proofErr w:type="spellStart"/>
            <w:r w:rsidRPr="000A7D52">
              <w:rPr>
                <w:rFonts w:cs="Arial"/>
                <w:b/>
              </w:rPr>
              <w:t>año</w:t>
            </w:r>
            <w:proofErr w:type="spellEnd"/>
            <w:r w:rsidRPr="000A7D52">
              <w:rPr>
                <w:rFonts w:cs="Arial"/>
                <w:b/>
              </w:rPr>
              <w:t xml:space="preserve"> escolar. Las </w:t>
            </w:r>
            <w:proofErr w:type="spellStart"/>
            <w:r w:rsidRPr="000A7D52">
              <w:rPr>
                <w:rFonts w:cs="Arial"/>
                <w:b/>
              </w:rPr>
              <w:t>cantidades</w:t>
            </w:r>
            <w:proofErr w:type="spellEnd"/>
            <w:r w:rsidRPr="000A7D52">
              <w:rPr>
                <w:rFonts w:cs="Arial"/>
                <w:b/>
              </w:rPr>
              <w:t xml:space="preserve"> exactas se </w:t>
            </w:r>
            <w:proofErr w:type="spellStart"/>
            <w:r w:rsidRPr="000A7D52">
              <w:rPr>
                <w:rFonts w:cs="Arial"/>
                <w:b/>
              </w:rPr>
              <w:t>compartirán</w:t>
            </w:r>
            <w:proofErr w:type="spellEnd"/>
            <w:r w:rsidRPr="000A7D52">
              <w:rPr>
                <w:rFonts w:cs="Arial"/>
                <w:b/>
              </w:rPr>
              <w:t xml:space="preserve"> con los campus a </w:t>
            </w:r>
            <w:proofErr w:type="spellStart"/>
            <w:r w:rsidRPr="000A7D52">
              <w:rPr>
                <w:rFonts w:cs="Arial"/>
                <w:b/>
              </w:rPr>
              <w:t>medida</w:t>
            </w:r>
            <w:proofErr w:type="spellEnd"/>
            <w:r w:rsidRPr="000A7D52">
              <w:rPr>
                <w:rFonts w:cs="Arial"/>
                <w:b/>
              </w:rPr>
              <w:t xml:space="preserve"> que se </w:t>
            </w:r>
            <w:proofErr w:type="spellStart"/>
            <w:r w:rsidRPr="000A7D52">
              <w:rPr>
                <w:rFonts w:cs="Arial"/>
                <w:b/>
              </w:rPr>
              <w:t>hayan</w:t>
            </w:r>
            <w:proofErr w:type="spellEnd"/>
            <w:r w:rsidRPr="000A7D52">
              <w:rPr>
                <w:rFonts w:cs="Arial"/>
                <w:b/>
              </w:rPr>
              <w:t xml:space="preserve"> </w:t>
            </w:r>
            <w:proofErr w:type="spellStart"/>
            <w:r w:rsidRPr="000A7D52">
              <w:rPr>
                <w:rFonts w:cs="Arial"/>
                <w:b/>
              </w:rPr>
              <w:t>finalizado</w:t>
            </w:r>
            <w:proofErr w:type="spellEnd"/>
            <w:r w:rsidRPr="000A7D52">
              <w:rPr>
                <w:rFonts w:cs="Arial"/>
                <w:b/>
              </w:rPr>
              <w:t xml:space="preserve">. </w:t>
            </w:r>
            <w:proofErr w:type="spellStart"/>
            <w:r w:rsidRPr="000A7D52">
              <w:rPr>
                <w:rFonts w:cs="Arial"/>
                <w:b/>
              </w:rPr>
              <w:t>Esta</w:t>
            </w:r>
            <w:proofErr w:type="spellEnd"/>
            <w:r w:rsidRPr="000A7D52">
              <w:rPr>
                <w:rFonts w:cs="Arial"/>
                <w:b/>
              </w:rPr>
              <w:t xml:space="preserve"> </w:t>
            </w:r>
            <w:proofErr w:type="spellStart"/>
            <w:r w:rsidRPr="000A7D52">
              <w:rPr>
                <w:rFonts w:cs="Arial"/>
                <w:b/>
              </w:rPr>
              <w:t>lista</w:t>
            </w:r>
            <w:proofErr w:type="spellEnd"/>
            <w:r w:rsidRPr="000A7D52">
              <w:rPr>
                <w:rFonts w:cs="Arial"/>
                <w:b/>
              </w:rPr>
              <w:t xml:space="preserve"> no es </w:t>
            </w:r>
            <w:proofErr w:type="spellStart"/>
            <w:r w:rsidRPr="000A7D52">
              <w:rPr>
                <w:rFonts w:cs="Arial"/>
                <w:b/>
              </w:rPr>
              <w:t>exhaustiva</w:t>
            </w:r>
            <w:proofErr w:type="spellEnd"/>
            <w:r w:rsidRPr="000A7D52">
              <w:rPr>
                <w:rFonts w:cs="Arial"/>
                <w:b/>
              </w:rPr>
              <w:t xml:space="preserve">, y </w:t>
            </w:r>
            <w:proofErr w:type="spellStart"/>
            <w:r w:rsidRPr="000A7D52">
              <w:rPr>
                <w:rFonts w:cs="Arial"/>
                <w:b/>
              </w:rPr>
              <w:t>puede</w:t>
            </w:r>
            <w:proofErr w:type="spellEnd"/>
            <w:r w:rsidRPr="000A7D52">
              <w:rPr>
                <w:rFonts w:cs="Arial"/>
                <w:b/>
              </w:rPr>
              <w:t xml:space="preserve"> </w:t>
            </w:r>
            <w:proofErr w:type="spellStart"/>
            <w:r w:rsidRPr="000A7D52">
              <w:rPr>
                <w:rFonts w:cs="Arial"/>
                <w:b/>
              </w:rPr>
              <w:t>haber</w:t>
            </w:r>
            <w:proofErr w:type="spellEnd"/>
            <w:r w:rsidRPr="000A7D52">
              <w:rPr>
                <w:rFonts w:cs="Arial"/>
                <w:b/>
              </w:rPr>
              <w:t xml:space="preserve"> </w:t>
            </w:r>
            <w:proofErr w:type="spellStart"/>
            <w:r w:rsidRPr="000A7D52">
              <w:rPr>
                <w:rFonts w:cs="Arial"/>
                <w:b/>
              </w:rPr>
              <w:t>tarifas</w:t>
            </w:r>
            <w:proofErr w:type="spellEnd"/>
            <w:r w:rsidRPr="000A7D52">
              <w:rPr>
                <w:rFonts w:cs="Arial"/>
                <w:b/>
              </w:rPr>
              <w:t xml:space="preserve"> que no se </w:t>
            </w:r>
            <w:proofErr w:type="spellStart"/>
            <w:r w:rsidRPr="000A7D52">
              <w:rPr>
                <w:rFonts w:cs="Arial"/>
                <w:b/>
              </w:rPr>
              <w:t>incluyen</w:t>
            </w:r>
            <w:proofErr w:type="spellEnd"/>
            <w:r w:rsidRPr="000A7D52">
              <w:rPr>
                <w:rFonts w:cs="Arial"/>
                <w:b/>
              </w:rPr>
              <w:t xml:space="preserve"> a </w:t>
            </w:r>
            <w:proofErr w:type="spellStart"/>
            <w:proofErr w:type="gramStart"/>
            <w:r w:rsidRPr="000A7D52">
              <w:rPr>
                <w:rFonts w:cs="Arial"/>
                <w:b/>
              </w:rPr>
              <w:t>continuación:</w:t>
            </w:r>
            <w:r w:rsidR="00E573DF" w:rsidRPr="000A7D52">
              <w:rPr>
                <w:rFonts w:cs="Arial"/>
                <w:b/>
              </w:rPr>
              <w:t>Trip</w:t>
            </w:r>
            <w:proofErr w:type="spellEnd"/>
            <w:proofErr w:type="gramEnd"/>
            <w:r w:rsidR="00E573DF" w:rsidRPr="000A7D52">
              <w:rPr>
                <w:rFonts w:cs="Arial"/>
                <w:b/>
              </w:rPr>
              <w:t xml:space="preserve"> fees (may include day trips and/or overnight trips)</w:t>
            </w:r>
          </w:p>
          <w:p w14:paraId="647FFB44" w14:textId="77777777" w:rsidR="000A7D52" w:rsidRPr="000A7D52" w:rsidRDefault="000A7D52" w:rsidP="00E573DF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Cuota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gramStart"/>
            <w:r>
              <w:rPr>
                <w:sz w:val="20"/>
                <w:szCs w:val="20"/>
              </w:rPr>
              <w:t>athletics(</w:t>
            </w:r>
            <w:proofErr w:type="gramEnd"/>
            <w:r>
              <w:rPr>
                <w:sz w:val="20"/>
                <w:szCs w:val="20"/>
              </w:rPr>
              <w:t xml:space="preserve">Si </w:t>
            </w:r>
            <w:proofErr w:type="spellStart"/>
            <w:r>
              <w:rPr>
                <w:sz w:val="20"/>
                <w:szCs w:val="20"/>
              </w:rPr>
              <w:t>su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hijo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participa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deportes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1CD75DA9" w14:textId="77777777" w:rsidR="00E573DF" w:rsidRPr="008D1D21" w:rsidRDefault="000A7D52" w:rsidP="00E573DF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cs="Arial"/>
              </w:rPr>
              <w:t>Uniforme</w:t>
            </w:r>
            <w:proofErr w:type="spellEnd"/>
            <w:r>
              <w:rPr>
                <w:rFonts w:cs="Arial"/>
              </w:rPr>
              <w:t xml:space="preserve"> de </w:t>
            </w:r>
            <w:proofErr w:type="spellStart"/>
            <w:r>
              <w:rPr>
                <w:rFonts w:cs="Arial"/>
              </w:rPr>
              <w:t>educacion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fisica</w:t>
            </w:r>
            <w:proofErr w:type="spellEnd"/>
          </w:p>
          <w:p w14:paraId="0D30DCD6" w14:textId="77777777" w:rsidR="00E573DF" w:rsidRPr="008D1D21" w:rsidRDefault="000A7D52" w:rsidP="000A7D52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>
              <w:rPr>
                <w:rFonts w:cs="Arial"/>
              </w:rPr>
              <w:t>Banda y orchestra</w:t>
            </w:r>
          </w:p>
        </w:tc>
      </w:tr>
    </w:tbl>
    <w:p w14:paraId="3295F50D" w14:textId="77777777" w:rsidR="00E573DF" w:rsidRPr="008D1D21" w:rsidRDefault="00E573DF" w:rsidP="00E573DF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573DF" w:rsidRPr="008D1D21" w14:paraId="56E24797" w14:textId="77777777" w:rsidTr="00977329">
        <w:trPr>
          <w:trHeight w:val="449"/>
        </w:trPr>
        <w:tc>
          <w:tcPr>
            <w:tcW w:w="10790" w:type="dxa"/>
            <w:shd w:val="clear" w:color="auto" w:fill="000000" w:themeFill="text1"/>
            <w:vAlign w:val="center"/>
          </w:tcPr>
          <w:p w14:paraId="3DE6B609" w14:textId="77777777" w:rsidR="00E573DF" w:rsidRPr="008D1D21" w:rsidRDefault="00E573DF" w:rsidP="00977329">
            <w:pPr>
              <w:jc w:val="center"/>
              <w:rPr>
                <w:rFonts w:cs="Arial"/>
                <w:color w:val="FFFFFF" w:themeColor="background1"/>
              </w:rPr>
            </w:pPr>
            <w:proofErr w:type="gramStart"/>
            <w:r w:rsidRPr="56907D00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YES</w:t>
            </w:r>
            <w:proofErr w:type="gramEnd"/>
            <w:r w:rsidRPr="56907D00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 xml:space="preserve"> Prep Atlas and Other Reading Materials </w:t>
            </w:r>
          </w:p>
        </w:tc>
      </w:tr>
      <w:tr w:rsidR="00E573DF" w:rsidRPr="008D1D21" w14:paraId="5F2EE765" w14:textId="77777777" w:rsidTr="00977329">
        <w:trPr>
          <w:trHeight w:val="890"/>
        </w:trPr>
        <w:tc>
          <w:tcPr>
            <w:tcW w:w="10790" w:type="dxa"/>
            <w:vAlign w:val="center"/>
          </w:tcPr>
          <w:p w14:paraId="41E16145" w14:textId="77777777" w:rsidR="00E573DF" w:rsidRDefault="000A7D52" w:rsidP="00977329">
            <w:pPr>
              <w:jc w:val="both"/>
              <w:rPr>
                <w:rFonts w:cs="Arial"/>
                <w:b/>
                <w:bCs/>
                <w:u w:val="single"/>
              </w:rPr>
            </w:pPr>
            <w:r w:rsidRPr="000A7D52">
              <w:rPr>
                <w:rFonts w:cs="Arial"/>
              </w:rPr>
              <w:t xml:space="preserve">El YES Prep Atlas es el </w:t>
            </w:r>
            <w:proofErr w:type="spellStart"/>
            <w:r w:rsidRPr="000A7D52">
              <w:rPr>
                <w:rFonts w:cs="Arial"/>
              </w:rPr>
              <w:t>alcance</w:t>
            </w:r>
            <w:proofErr w:type="spellEnd"/>
            <w:r w:rsidRPr="000A7D52">
              <w:rPr>
                <w:rFonts w:cs="Arial"/>
              </w:rPr>
              <w:t xml:space="preserve"> de </w:t>
            </w:r>
            <w:proofErr w:type="spellStart"/>
            <w:r w:rsidRPr="000A7D52">
              <w:rPr>
                <w:rFonts w:cs="Arial"/>
              </w:rPr>
              <w:t>libros</w:t>
            </w:r>
            <w:proofErr w:type="spellEnd"/>
            <w:r w:rsidRPr="000A7D52">
              <w:rPr>
                <w:rFonts w:cs="Arial"/>
              </w:rPr>
              <w:t xml:space="preserve">, </w:t>
            </w:r>
            <w:proofErr w:type="spellStart"/>
            <w:r w:rsidRPr="000A7D52">
              <w:rPr>
                <w:rFonts w:cs="Arial"/>
              </w:rPr>
              <w:t>novelas</w:t>
            </w:r>
            <w:proofErr w:type="spellEnd"/>
            <w:r w:rsidRPr="000A7D52">
              <w:rPr>
                <w:rFonts w:cs="Arial"/>
              </w:rPr>
              <w:t xml:space="preserve">, </w:t>
            </w:r>
            <w:proofErr w:type="spellStart"/>
            <w:r w:rsidRPr="000A7D52">
              <w:rPr>
                <w:rFonts w:cs="Arial"/>
              </w:rPr>
              <w:t>cuentos</w:t>
            </w:r>
            <w:proofErr w:type="spellEnd"/>
            <w:r w:rsidRPr="000A7D52">
              <w:rPr>
                <w:rFonts w:cs="Arial"/>
              </w:rPr>
              <w:t xml:space="preserve"> y </w:t>
            </w:r>
            <w:proofErr w:type="spellStart"/>
            <w:r w:rsidRPr="000A7D52">
              <w:rPr>
                <w:rFonts w:cs="Arial"/>
              </w:rPr>
              <w:t>otras</w:t>
            </w:r>
            <w:proofErr w:type="spellEnd"/>
            <w:r w:rsidRPr="000A7D52">
              <w:rPr>
                <w:rFonts w:cs="Arial"/>
              </w:rPr>
              <w:t xml:space="preserve"> </w:t>
            </w:r>
            <w:proofErr w:type="spellStart"/>
            <w:r w:rsidRPr="000A7D52">
              <w:rPr>
                <w:rFonts w:cs="Arial"/>
              </w:rPr>
              <w:t>lecturas</w:t>
            </w:r>
            <w:proofErr w:type="spellEnd"/>
            <w:r w:rsidRPr="000A7D52">
              <w:rPr>
                <w:rFonts w:cs="Arial"/>
              </w:rPr>
              <w:t xml:space="preserve"> que los </w:t>
            </w:r>
            <w:proofErr w:type="spellStart"/>
            <w:r w:rsidRPr="000A7D52">
              <w:rPr>
                <w:rFonts w:cs="Arial"/>
              </w:rPr>
              <w:t>estudiantes</w:t>
            </w:r>
            <w:proofErr w:type="spellEnd"/>
            <w:r w:rsidRPr="000A7D52">
              <w:rPr>
                <w:rFonts w:cs="Arial"/>
              </w:rPr>
              <w:t xml:space="preserve"> </w:t>
            </w:r>
            <w:proofErr w:type="spellStart"/>
            <w:r w:rsidRPr="000A7D52">
              <w:rPr>
                <w:rFonts w:cs="Arial"/>
              </w:rPr>
              <w:t>serán</w:t>
            </w:r>
            <w:proofErr w:type="spellEnd"/>
            <w:r w:rsidRPr="000A7D52">
              <w:rPr>
                <w:rFonts w:cs="Arial"/>
              </w:rPr>
              <w:t xml:space="preserve"> </w:t>
            </w:r>
            <w:proofErr w:type="spellStart"/>
            <w:r w:rsidRPr="000A7D52">
              <w:rPr>
                <w:rFonts w:cs="Arial"/>
              </w:rPr>
              <w:t>asignados</w:t>
            </w:r>
            <w:proofErr w:type="spellEnd"/>
            <w:r w:rsidRPr="000A7D52">
              <w:rPr>
                <w:rFonts w:cs="Arial"/>
              </w:rPr>
              <w:t xml:space="preserve"> para leer </w:t>
            </w:r>
            <w:proofErr w:type="spellStart"/>
            <w:r w:rsidRPr="000A7D52">
              <w:rPr>
                <w:rFonts w:cs="Arial"/>
              </w:rPr>
              <w:t>cada</w:t>
            </w:r>
            <w:proofErr w:type="spellEnd"/>
            <w:r w:rsidRPr="000A7D52">
              <w:rPr>
                <w:rFonts w:cs="Arial"/>
              </w:rPr>
              <w:t xml:space="preserve"> </w:t>
            </w:r>
            <w:proofErr w:type="spellStart"/>
            <w:r w:rsidRPr="000A7D52">
              <w:rPr>
                <w:rFonts w:cs="Arial"/>
              </w:rPr>
              <w:t>año</w:t>
            </w:r>
            <w:proofErr w:type="spellEnd"/>
            <w:r w:rsidRPr="000A7D52">
              <w:rPr>
                <w:rFonts w:cs="Arial"/>
              </w:rPr>
              <w:t xml:space="preserve"> </w:t>
            </w:r>
            <w:proofErr w:type="spellStart"/>
            <w:r w:rsidRPr="000A7D52">
              <w:rPr>
                <w:rFonts w:cs="Arial"/>
              </w:rPr>
              <w:t>en</w:t>
            </w:r>
            <w:proofErr w:type="spellEnd"/>
            <w:r w:rsidRPr="000A7D52">
              <w:rPr>
                <w:rFonts w:cs="Arial"/>
              </w:rPr>
              <w:t xml:space="preserve"> </w:t>
            </w:r>
            <w:proofErr w:type="spellStart"/>
            <w:r w:rsidRPr="000A7D52">
              <w:rPr>
                <w:rFonts w:cs="Arial"/>
              </w:rPr>
              <w:t>clases</w:t>
            </w:r>
            <w:proofErr w:type="spellEnd"/>
            <w:r w:rsidRPr="000A7D52">
              <w:rPr>
                <w:rFonts w:cs="Arial"/>
              </w:rPr>
              <w:t xml:space="preserve"> de </w:t>
            </w:r>
            <w:proofErr w:type="spellStart"/>
            <w:r w:rsidRPr="000A7D52">
              <w:rPr>
                <w:rFonts w:cs="Arial"/>
              </w:rPr>
              <w:t>inglés</w:t>
            </w:r>
            <w:proofErr w:type="spellEnd"/>
            <w:r w:rsidRPr="000A7D52">
              <w:rPr>
                <w:rFonts w:cs="Arial"/>
              </w:rPr>
              <w:t xml:space="preserve">. El Atlas se </w:t>
            </w:r>
            <w:proofErr w:type="spellStart"/>
            <w:r w:rsidRPr="000A7D52">
              <w:rPr>
                <w:rFonts w:cs="Arial"/>
              </w:rPr>
              <w:t>puede</w:t>
            </w:r>
            <w:proofErr w:type="spellEnd"/>
            <w:r w:rsidRPr="000A7D52">
              <w:rPr>
                <w:rFonts w:cs="Arial"/>
              </w:rPr>
              <w:t xml:space="preserve"> </w:t>
            </w:r>
            <w:proofErr w:type="spellStart"/>
            <w:r w:rsidRPr="000A7D52">
              <w:rPr>
                <w:rFonts w:cs="Arial"/>
              </w:rPr>
              <w:t>encontrar</w:t>
            </w:r>
            <w:proofErr w:type="spellEnd"/>
            <w:r w:rsidRPr="000A7D52">
              <w:rPr>
                <w:rFonts w:cs="Arial"/>
              </w:rPr>
              <w:t xml:space="preserve"> </w:t>
            </w:r>
            <w:proofErr w:type="spellStart"/>
            <w:r w:rsidRPr="000A7D52">
              <w:rPr>
                <w:rFonts w:cs="Arial"/>
              </w:rPr>
              <w:t>en</w:t>
            </w:r>
            <w:proofErr w:type="spellEnd"/>
            <w:r w:rsidRPr="000A7D52">
              <w:rPr>
                <w:rFonts w:cs="Arial"/>
              </w:rPr>
              <w:t xml:space="preserve"> la </w:t>
            </w:r>
            <w:proofErr w:type="spellStart"/>
            <w:r w:rsidRPr="000A7D52">
              <w:rPr>
                <w:rFonts w:cs="Arial"/>
              </w:rPr>
              <w:t>sección</w:t>
            </w:r>
            <w:proofErr w:type="spellEnd"/>
            <w:r w:rsidRPr="000A7D52">
              <w:rPr>
                <w:rFonts w:cs="Arial"/>
              </w:rPr>
              <w:t xml:space="preserve"> "Para Padres" de Yesprep.org.  </w:t>
            </w:r>
            <w:proofErr w:type="spellStart"/>
            <w:r w:rsidRPr="000A7D52">
              <w:rPr>
                <w:rFonts w:cs="Arial"/>
              </w:rPr>
              <w:t>Todos</w:t>
            </w:r>
            <w:proofErr w:type="spellEnd"/>
            <w:r w:rsidRPr="000A7D52">
              <w:rPr>
                <w:rFonts w:cs="Arial"/>
              </w:rPr>
              <w:t xml:space="preserve"> los </w:t>
            </w:r>
            <w:proofErr w:type="spellStart"/>
            <w:r w:rsidRPr="000A7D52">
              <w:rPr>
                <w:rFonts w:cs="Arial"/>
              </w:rPr>
              <w:t>materiales</w:t>
            </w:r>
            <w:proofErr w:type="spellEnd"/>
            <w:r w:rsidRPr="000A7D52">
              <w:rPr>
                <w:rFonts w:cs="Arial"/>
              </w:rPr>
              <w:t xml:space="preserve"> de </w:t>
            </w:r>
            <w:proofErr w:type="spellStart"/>
            <w:r w:rsidRPr="000A7D52">
              <w:rPr>
                <w:rFonts w:cs="Arial"/>
              </w:rPr>
              <w:t>lectura</w:t>
            </w:r>
            <w:proofErr w:type="spellEnd"/>
            <w:r w:rsidRPr="000A7D52">
              <w:rPr>
                <w:rFonts w:cs="Arial"/>
              </w:rPr>
              <w:t xml:space="preserve"> </w:t>
            </w:r>
            <w:proofErr w:type="spellStart"/>
            <w:r w:rsidRPr="000A7D52">
              <w:rPr>
                <w:rFonts w:cs="Arial"/>
              </w:rPr>
              <w:t>requeridos</w:t>
            </w:r>
            <w:proofErr w:type="spellEnd"/>
            <w:r w:rsidRPr="000A7D52">
              <w:rPr>
                <w:rFonts w:cs="Arial"/>
              </w:rPr>
              <w:t xml:space="preserve"> </w:t>
            </w:r>
            <w:proofErr w:type="spellStart"/>
            <w:r w:rsidRPr="000A7D52">
              <w:rPr>
                <w:rFonts w:cs="Arial"/>
              </w:rPr>
              <w:t>serán</w:t>
            </w:r>
            <w:proofErr w:type="spellEnd"/>
            <w:r w:rsidRPr="000A7D52">
              <w:rPr>
                <w:rFonts w:cs="Arial"/>
              </w:rPr>
              <w:t xml:space="preserve"> </w:t>
            </w:r>
            <w:proofErr w:type="spellStart"/>
            <w:r w:rsidRPr="000A7D52">
              <w:rPr>
                <w:rFonts w:cs="Arial"/>
              </w:rPr>
              <w:t>proporcionados</w:t>
            </w:r>
            <w:proofErr w:type="spellEnd"/>
            <w:r w:rsidRPr="000A7D52">
              <w:rPr>
                <w:rFonts w:cs="Arial"/>
              </w:rPr>
              <w:t xml:space="preserve"> por el campus para los </w:t>
            </w:r>
            <w:proofErr w:type="spellStart"/>
            <w:r w:rsidRPr="000A7D52">
              <w:rPr>
                <w:rFonts w:cs="Arial"/>
              </w:rPr>
              <w:t>estudiantes</w:t>
            </w:r>
            <w:proofErr w:type="spellEnd"/>
            <w:r w:rsidRPr="000A7D52">
              <w:rPr>
                <w:rFonts w:cs="Arial"/>
              </w:rPr>
              <w:t xml:space="preserve">. Se </w:t>
            </w:r>
            <w:proofErr w:type="spellStart"/>
            <w:r w:rsidRPr="000A7D52">
              <w:rPr>
                <w:rFonts w:cs="Arial"/>
              </w:rPr>
              <w:t>proporcionarán</w:t>
            </w:r>
            <w:proofErr w:type="spellEnd"/>
            <w:r w:rsidRPr="000A7D52">
              <w:rPr>
                <w:rFonts w:cs="Arial"/>
              </w:rPr>
              <w:t xml:space="preserve"> </w:t>
            </w:r>
            <w:proofErr w:type="spellStart"/>
            <w:r w:rsidRPr="000A7D52">
              <w:rPr>
                <w:rFonts w:cs="Arial"/>
              </w:rPr>
              <w:t>materiales</w:t>
            </w:r>
            <w:proofErr w:type="spellEnd"/>
            <w:r w:rsidRPr="000A7D52">
              <w:rPr>
                <w:rFonts w:cs="Arial"/>
              </w:rPr>
              <w:t xml:space="preserve"> de </w:t>
            </w:r>
            <w:proofErr w:type="spellStart"/>
            <w:r w:rsidRPr="000A7D52">
              <w:rPr>
                <w:rFonts w:cs="Arial"/>
              </w:rPr>
              <w:t>lectura</w:t>
            </w:r>
            <w:proofErr w:type="spellEnd"/>
            <w:r w:rsidRPr="000A7D52">
              <w:rPr>
                <w:rFonts w:cs="Arial"/>
              </w:rPr>
              <w:t xml:space="preserve"> </w:t>
            </w:r>
            <w:proofErr w:type="spellStart"/>
            <w:r w:rsidRPr="000A7D52">
              <w:rPr>
                <w:rFonts w:cs="Arial"/>
              </w:rPr>
              <w:t>requeridos</w:t>
            </w:r>
            <w:proofErr w:type="spellEnd"/>
            <w:r w:rsidRPr="000A7D52">
              <w:rPr>
                <w:rFonts w:cs="Arial"/>
              </w:rPr>
              <w:t xml:space="preserve">, </w:t>
            </w:r>
            <w:proofErr w:type="spellStart"/>
            <w:r w:rsidRPr="000A7D52">
              <w:rPr>
                <w:rFonts w:cs="Arial"/>
              </w:rPr>
              <w:t>como</w:t>
            </w:r>
            <w:proofErr w:type="spellEnd"/>
            <w:r w:rsidRPr="000A7D52">
              <w:rPr>
                <w:rFonts w:cs="Arial"/>
              </w:rPr>
              <w:t xml:space="preserve"> </w:t>
            </w:r>
            <w:proofErr w:type="spellStart"/>
            <w:r w:rsidRPr="000A7D52">
              <w:rPr>
                <w:rFonts w:cs="Arial"/>
              </w:rPr>
              <w:t>novelas</w:t>
            </w:r>
            <w:proofErr w:type="spellEnd"/>
            <w:r w:rsidRPr="000A7D52">
              <w:rPr>
                <w:rFonts w:cs="Arial"/>
              </w:rPr>
              <w:t xml:space="preserve">, </w:t>
            </w:r>
            <w:proofErr w:type="spellStart"/>
            <w:r w:rsidRPr="000A7D52">
              <w:rPr>
                <w:rFonts w:cs="Arial"/>
              </w:rPr>
              <w:t>antologías</w:t>
            </w:r>
            <w:proofErr w:type="spellEnd"/>
            <w:r w:rsidRPr="000A7D52">
              <w:rPr>
                <w:rFonts w:cs="Arial"/>
              </w:rPr>
              <w:t xml:space="preserve"> </w:t>
            </w:r>
            <w:proofErr w:type="spellStart"/>
            <w:r w:rsidRPr="000A7D52">
              <w:rPr>
                <w:rFonts w:cs="Arial"/>
              </w:rPr>
              <w:t>españolas</w:t>
            </w:r>
            <w:proofErr w:type="spellEnd"/>
            <w:r w:rsidRPr="000A7D52">
              <w:rPr>
                <w:rFonts w:cs="Arial"/>
              </w:rPr>
              <w:t xml:space="preserve"> o </w:t>
            </w:r>
            <w:proofErr w:type="spellStart"/>
            <w:r w:rsidRPr="000A7D52">
              <w:rPr>
                <w:rFonts w:cs="Arial"/>
              </w:rPr>
              <w:t>materiales</w:t>
            </w:r>
            <w:proofErr w:type="spellEnd"/>
            <w:r w:rsidRPr="000A7D52">
              <w:rPr>
                <w:rFonts w:cs="Arial"/>
              </w:rPr>
              <w:t xml:space="preserve"> de </w:t>
            </w:r>
            <w:proofErr w:type="spellStart"/>
            <w:r w:rsidRPr="000A7D52">
              <w:rPr>
                <w:rFonts w:cs="Arial"/>
              </w:rPr>
              <w:t>preparación</w:t>
            </w:r>
            <w:proofErr w:type="spellEnd"/>
            <w:r w:rsidRPr="000A7D52">
              <w:rPr>
                <w:rFonts w:cs="Arial"/>
              </w:rPr>
              <w:t xml:space="preserve"> del SAT, a los </w:t>
            </w:r>
            <w:proofErr w:type="spellStart"/>
            <w:r w:rsidRPr="000A7D52">
              <w:rPr>
                <w:rFonts w:cs="Arial"/>
              </w:rPr>
              <w:t>estudiantes</w:t>
            </w:r>
            <w:proofErr w:type="spellEnd"/>
            <w:r w:rsidRPr="000A7D52">
              <w:rPr>
                <w:rFonts w:cs="Arial"/>
              </w:rPr>
              <w:t xml:space="preserve"> sin </w:t>
            </w:r>
            <w:proofErr w:type="spellStart"/>
            <w:r w:rsidRPr="000A7D52">
              <w:rPr>
                <w:rFonts w:cs="Arial"/>
              </w:rPr>
              <w:t>costo</w:t>
            </w:r>
            <w:proofErr w:type="spellEnd"/>
            <w:r w:rsidRPr="000A7D52">
              <w:rPr>
                <w:rFonts w:cs="Arial"/>
              </w:rPr>
              <w:t xml:space="preserve"> </w:t>
            </w:r>
            <w:proofErr w:type="spellStart"/>
            <w:r w:rsidRPr="000A7D52">
              <w:rPr>
                <w:rFonts w:cs="Arial"/>
              </w:rPr>
              <w:t>alguno</w:t>
            </w:r>
            <w:proofErr w:type="spellEnd"/>
            <w:r w:rsidRPr="000A7D52">
              <w:rPr>
                <w:rFonts w:cs="Arial"/>
              </w:rPr>
              <w:t xml:space="preserve"> para la </w:t>
            </w:r>
            <w:proofErr w:type="spellStart"/>
            <w:r w:rsidRPr="000A7D52">
              <w:rPr>
                <w:rFonts w:cs="Arial"/>
              </w:rPr>
              <w:t>familia</w:t>
            </w:r>
            <w:proofErr w:type="spellEnd"/>
            <w:r w:rsidRPr="000A7D52">
              <w:rPr>
                <w:rFonts w:cs="Arial"/>
              </w:rPr>
              <w:t>.</w:t>
            </w:r>
          </w:p>
          <w:p w14:paraId="7E5D5FBE" w14:textId="77777777" w:rsidR="00E573DF" w:rsidRPr="008D1D21" w:rsidRDefault="002E55FA" w:rsidP="00977329">
            <w:pPr>
              <w:jc w:val="center"/>
              <w:rPr>
                <w:rFonts w:cs="Arial"/>
                <w:b/>
                <w:bCs/>
                <w:u w:val="single"/>
              </w:rPr>
            </w:pPr>
            <w:hyperlink r:id="rId15" w:history="1">
              <w:r w:rsidR="00E573DF" w:rsidRPr="00B26EB5">
                <w:rPr>
                  <w:rStyle w:val="Hyperlink"/>
                  <w:sz w:val="28"/>
                  <w:szCs w:val="28"/>
                </w:rPr>
                <w:t>https://www.yesprep.org/parents/atlas</w:t>
              </w:r>
            </w:hyperlink>
          </w:p>
        </w:tc>
      </w:tr>
    </w:tbl>
    <w:p w14:paraId="256FF2C6" w14:textId="77777777" w:rsidR="00E573DF" w:rsidRPr="008D1D21" w:rsidRDefault="00E573DF" w:rsidP="00E573DF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573DF" w:rsidRPr="008D1D21" w14:paraId="5C5ACA41" w14:textId="77777777" w:rsidTr="00977329">
        <w:trPr>
          <w:trHeight w:val="449"/>
        </w:trPr>
        <w:tc>
          <w:tcPr>
            <w:tcW w:w="10790" w:type="dxa"/>
            <w:shd w:val="clear" w:color="auto" w:fill="000000" w:themeFill="text1"/>
            <w:vAlign w:val="center"/>
          </w:tcPr>
          <w:p w14:paraId="52C14AAE" w14:textId="77777777" w:rsidR="00E573DF" w:rsidRPr="008D1D21" w:rsidRDefault="00E573DF" w:rsidP="00977329">
            <w:pPr>
              <w:jc w:val="center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2020-21</w:t>
            </w:r>
            <w:r w:rsidRPr="008D1D21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School Supply List</w:t>
            </w:r>
          </w:p>
        </w:tc>
      </w:tr>
      <w:tr w:rsidR="00E573DF" w:rsidRPr="008D1D21" w14:paraId="321BB31F" w14:textId="77777777" w:rsidTr="00977329">
        <w:trPr>
          <w:trHeight w:val="890"/>
        </w:trPr>
        <w:tc>
          <w:tcPr>
            <w:tcW w:w="10790" w:type="dxa"/>
            <w:vAlign w:val="center"/>
          </w:tcPr>
          <w:p w14:paraId="220DFFAC" w14:textId="77777777" w:rsidR="00E573DF" w:rsidRPr="008D1D21" w:rsidRDefault="000A7D52" w:rsidP="00977329">
            <w:pPr>
              <w:jc w:val="both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  <w:szCs w:val="22"/>
              </w:rPr>
              <w:t xml:space="preserve">Para el primer </w:t>
            </w:r>
            <w:proofErr w:type="spellStart"/>
            <w:r>
              <w:rPr>
                <w:rFonts w:eastAsia="Arial" w:cs="Arial"/>
                <w:b/>
                <w:bCs/>
                <w:szCs w:val="22"/>
              </w:rPr>
              <w:t>dia</w:t>
            </w:r>
            <w:proofErr w:type="spellEnd"/>
            <w:r>
              <w:rPr>
                <w:rFonts w:eastAsia="Arial" w:cs="Arial"/>
                <w:b/>
                <w:bCs/>
                <w:szCs w:val="22"/>
              </w:rPr>
              <w:t xml:space="preserve"> de </w:t>
            </w:r>
            <w:proofErr w:type="spellStart"/>
            <w:r>
              <w:rPr>
                <w:rFonts w:eastAsia="Arial" w:cs="Arial"/>
                <w:b/>
                <w:bCs/>
                <w:szCs w:val="22"/>
              </w:rPr>
              <w:t>escuela</w:t>
            </w:r>
            <w:proofErr w:type="spellEnd"/>
            <w:r>
              <w:rPr>
                <w:rFonts w:eastAsia="Arial" w:cs="Arial"/>
                <w:b/>
                <w:bCs/>
                <w:szCs w:val="22"/>
              </w:rPr>
              <w:t xml:space="preserve"> los </w:t>
            </w:r>
            <w:proofErr w:type="spellStart"/>
            <w:r>
              <w:rPr>
                <w:rFonts w:eastAsia="Arial" w:cs="Arial"/>
                <w:b/>
                <w:bCs/>
                <w:szCs w:val="22"/>
              </w:rPr>
              <w:t>estudiantes</w:t>
            </w:r>
            <w:proofErr w:type="spellEnd"/>
            <w:r>
              <w:rPr>
                <w:rFonts w:eastAsia="Arial" w:cs="Arial"/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rFonts w:eastAsia="Arial" w:cs="Arial"/>
                <w:b/>
                <w:bCs/>
                <w:szCs w:val="22"/>
              </w:rPr>
              <w:t>deben</w:t>
            </w:r>
            <w:proofErr w:type="spellEnd"/>
            <w:r>
              <w:rPr>
                <w:rFonts w:eastAsia="Arial" w:cs="Arial"/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rFonts w:eastAsia="Arial" w:cs="Arial"/>
                <w:b/>
                <w:bCs/>
                <w:szCs w:val="22"/>
              </w:rPr>
              <w:t>traer</w:t>
            </w:r>
            <w:proofErr w:type="spellEnd"/>
            <w:r>
              <w:rPr>
                <w:rFonts w:eastAsia="Arial" w:cs="Arial"/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rFonts w:eastAsia="Arial" w:cs="Arial"/>
                <w:b/>
                <w:bCs/>
                <w:szCs w:val="22"/>
              </w:rPr>
              <w:t>esto</w:t>
            </w:r>
            <w:proofErr w:type="spellEnd"/>
            <w:r>
              <w:rPr>
                <w:rFonts w:eastAsia="Arial" w:cs="Arial"/>
                <w:b/>
                <w:bCs/>
                <w:szCs w:val="22"/>
              </w:rPr>
              <w:t xml:space="preserve">: </w:t>
            </w:r>
          </w:p>
          <w:p w14:paraId="0E163E15" w14:textId="77777777" w:rsidR="00E573DF" w:rsidRPr="008D1D21" w:rsidRDefault="00E573DF" w:rsidP="000A7D52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" w:cs="Arial"/>
                <w:color w:val="000000"/>
              </w:rPr>
            </w:pPr>
            <w:r w:rsidRPr="73205B7E">
              <w:rPr>
                <w:rFonts w:eastAsia="Arial" w:cs="Arial"/>
                <w:color w:val="000000"/>
                <w:szCs w:val="22"/>
              </w:rPr>
              <w:t xml:space="preserve">Pencil, pen, dividers, tissues, notebook paper, and a binder. </w:t>
            </w:r>
            <w:r>
              <w:br/>
            </w:r>
            <w:r>
              <w:br/>
            </w:r>
            <w:r w:rsidR="000A7D52" w:rsidRPr="000A7D52">
              <w:rPr>
                <w:rFonts w:eastAsia="Arial" w:cs="Arial"/>
                <w:color w:val="000000"/>
                <w:szCs w:val="22"/>
              </w:rPr>
              <w:t xml:space="preserve">Los </w:t>
            </w:r>
            <w:proofErr w:type="spellStart"/>
            <w:r w:rsidR="000A7D52" w:rsidRPr="000A7D52">
              <w:rPr>
                <w:rFonts w:eastAsia="Arial" w:cs="Arial"/>
                <w:color w:val="000000"/>
                <w:szCs w:val="22"/>
              </w:rPr>
              <w:t>estudiantes</w:t>
            </w:r>
            <w:proofErr w:type="spellEnd"/>
            <w:r w:rsidR="000A7D52" w:rsidRPr="000A7D52">
              <w:rPr>
                <w:rFonts w:eastAsia="Arial" w:cs="Arial"/>
                <w:color w:val="000000"/>
                <w:szCs w:val="22"/>
              </w:rPr>
              <w:t xml:space="preserve"> </w:t>
            </w:r>
            <w:r w:rsidR="000A7D52" w:rsidRPr="000A7D52">
              <w:rPr>
                <w:rFonts w:eastAsia="Arial" w:cs="Arial"/>
                <w:b/>
                <w:color w:val="000000"/>
                <w:szCs w:val="22"/>
              </w:rPr>
              <w:t>n</w:t>
            </w:r>
            <w:r w:rsidR="000A7D52">
              <w:rPr>
                <w:rFonts w:eastAsia="Arial" w:cs="Arial"/>
                <w:b/>
                <w:color w:val="000000"/>
                <w:szCs w:val="22"/>
              </w:rPr>
              <w:t>o</w:t>
            </w:r>
            <w:r w:rsidR="000A7D52" w:rsidRPr="000A7D52">
              <w:rPr>
                <w:rFonts w:eastAsia="Arial" w:cs="Arial"/>
                <w:color w:val="000000"/>
                <w:szCs w:val="22"/>
              </w:rPr>
              <w:t xml:space="preserve"> </w:t>
            </w:r>
            <w:proofErr w:type="spellStart"/>
            <w:r w:rsidR="000A7D52" w:rsidRPr="000A7D52">
              <w:rPr>
                <w:rFonts w:eastAsia="Arial" w:cs="Arial"/>
                <w:color w:val="000000"/>
                <w:szCs w:val="22"/>
              </w:rPr>
              <w:t>deben</w:t>
            </w:r>
            <w:proofErr w:type="spellEnd"/>
            <w:r w:rsidR="000A7D52" w:rsidRPr="000A7D52">
              <w:rPr>
                <w:rFonts w:eastAsia="Arial" w:cs="Arial"/>
                <w:color w:val="000000"/>
                <w:szCs w:val="22"/>
              </w:rPr>
              <w:t xml:space="preserve"> </w:t>
            </w:r>
            <w:proofErr w:type="spellStart"/>
            <w:r w:rsidR="000A7D52" w:rsidRPr="000A7D52">
              <w:rPr>
                <w:rFonts w:eastAsia="Arial" w:cs="Arial"/>
                <w:color w:val="000000"/>
                <w:szCs w:val="22"/>
              </w:rPr>
              <w:t>traer</w:t>
            </w:r>
            <w:proofErr w:type="spellEnd"/>
            <w:r w:rsidR="000A7D52" w:rsidRPr="000A7D52">
              <w:rPr>
                <w:rFonts w:eastAsia="Arial" w:cs="Arial"/>
                <w:color w:val="000000"/>
                <w:szCs w:val="22"/>
              </w:rPr>
              <w:t xml:space="preserve"> </w:t>
            </w:r>
            <w:proofErr w:type="spellStart"/>
            <w:r w:rsidR="000A7D52" w:rsidRPr="000A7D52">
              <w:rPr>
                <w:rFonts w:eastAsia="Arial" w:cs="Arial"/>
                <w:color w:val="000000"/>
                <w:szCs w:val="22"/>
              </w:rPr>
              <w:t>todos</w:t>
            </w:r>
            <w:proofErr w:type="spellEnd"/>
            <w:r w:rsidR="000A7D52" w:rsidRPr="000A7D52">
              <w:rPr>
                <w:rFonts w:eastAsia="Arial" w:cs="Arial"/>
                <w:color w:val="000000"/>
                <w:szCs w:val="22"/>
              </w:rPr>
              <w:t xml:space="preserve"> los </w:t>
            </w:r>
            <w:proofErr w:type="spellStart"/>
            <w:r w:rsidR="000A7D52" w:rsidRPr="000A7D52">
              <w:rPr>
                <w:rFonts w:eastAsia="Arial" w:cs="Arial"/>
                <w:color w:val="000000"/>
                <w:szCs w:val="22"/>
              </w:rPr>
              <w:t>siguientes</w:t>
            </w:r>
            <w:proofErr w:type="spellEnd"/>
            <w:r w:rsidR="000A7D52" w:rsidRPr="000A7D52">
              <w:rPr>
                <w:rFonts w:eastAsia="Arial" w:cs="Arial"/>
                <w:color w:val="000000"/>
                <w:szCs w:val="22"/>
              </w:rPr>
              <w:t xml:space="preserve"> </w:t>
            </w:r>
            <w:proofErr w:type="spellStart"/>
            <w:r w:rsidR="000A7D52" w:rsidRPr="000A7D52">
              <w:rPr>
                <w:rFonts w:eastAsia="Arial" w:cs="Arial"/>
                <w:color w:val="000000"/>
                <w:szCs w:val="22"/>
              </w:rPr>
              <w:t>suministros</w:t>
            </w:r>
            <w:proofErr w:type="spellEnd"/>
            <w:r w:rsidR="000A7D52" w:rsidRPr="000A7D52">
              <w:rPr>
                <w:rFonts w:eastAsia="Arial" w:cs="Arial"/>
                <w:color w:val="000000"/>
                <w:szCs w:val="22"/>
              </w:rPr>
              <w:t xml:space="preserve"> el primer </w:t>
            </w:r>
            <w:proofErr w:type="spellStart"/>
            <w:r w:rsidR="000A7D52" w:rsidRPr="000A7D52">
              <w:rPr>
                <w:rFonts w:eastAsia="Arial" w:cs="Arial"/>
                <w:color w:val="000000"/>
                <w:szCs w:val="22"/>
              </w:rPr>
              <w:t>día</w:t>
            </w:r>
            <w:proofErr w:type="spellEnd"/>
            <w:r w:rsidR="000A7D52" w:rsidRPr="000A7D52">
              <w:rPr>
                <w:rFonts w:eastAsia="Arial" w:cs="Arial"/>
                <w:color w:val="000000"/>
                <w:szCs w:val="22"/>
              </w:rPr>
              <w:t xml:space="preserve"> de </w:t>
            </w:r>
            <w:proofErr w:type="spellStart"/>
            <w:r w:rsidR="000A7D52" w:rsidRPr="000A7D52">
              <w:rPr>
                <w:rFonts w:eastAsia="Arial" w:cs="Arial"/>
                <w:color w:val="000000"/>
                <w:szCs w:val="22"/>
              </w:rPr>
              <w:t>escuela</w:t>
            </w:r>
            <w:proofErr w:type="spellEnd"/>
            <w:r w:rsidR="000A7D52" w:rsidRPr="000A7D52">
              <w:rPr>
                <w:rFonts w:eastAsia="Arial" w:cs="Arial"/>
                <w:color w:val="000000"/>
                <w:szCs w:val="22"/>
              </w:rPr>
              <w:t xml:space="preserve">. </w:t>
            </w:r>
            <w:proofErr w:type="spellStart"/>
            <w:r w:rsidR="000A7D52" w:rsidRPr="000A7D52">
              <w:rPr>
                <w:rFonts w:eastAsia="Arial" w:cs="Arial"/>
                <w:color w:val="000000"/>
                <w:szCs w:val="22"/>
              </w:rPr>
              <w:t>En</w:t>
            </w:r>
            <w:proofErr w:type="spellEnd"/>
            <w:r w:rsidR="000A7D52" w:rsidRPr="000A7D52">
              <w:rPr>
                <w:rFonts w:eastAsia="Arial" w:cs="Arial"/>
                <w:color w:val="000000"/>
                <w:szCs w:val="22"/>
              </w:rPr>
              <w:t xml:space="preserve"> </w:t>
            </w:r>
            <w:proofErr w:type="spellStart"/>
            <w:r w:rsidR="000A7D52" w:rsidRPr="000A7D52">
              <w:rPr>
                <w:rFonts w:eastAsia="Arial" w:cs="Arial"/>
                <w:color w:val="000000"/>
                <w:szCs w:val="22"/>
              </w:rPr>
              <w:t>su</w:t>
            </w:r>
            <w:proofErr w:type="spellEnd"/>
            <w:r w:rsidR="000A7D52" w:rsidRPr="000A7D52">
              <w:rPr>
                <w:rFonts w:eastAsia="Arial" w:cs="Arial"/>
                <w:color w:val="000000"/>
                <w:szCs w:val="22"/>
              </w:rPr>
              <w:t xml:space="preserve"> </w:t>
            </w:r>
            <w:proofErr w:type="spellStart"/>
            <w:r w:rsidR="000A7D52" w:rsidRPr="000A7D52">
              <w:rPr>
                <w:rFonts w:eastAsia="Arial" w:cs="Arial"/>
                <w:color w:val="000000"/>
                <w:szCs w:val="22"/>
              </w:rPr>
              <w:t>lugar</w:t>
            </w:r>
            <w:proofErr w:type="spellEnd"/>
            <w:r w:rsidR="000A7D52" w:rsidRPr="000A7D52">
              <w:rPr>
                <w:rFonts w:eastAsia="Arial" w:cs="Arial"/>
                <w:color w:val="000000"/>
                <w:szCs w:val="22"/>
              </w:rPr>
              <w:t xml:space="preserve">, los </w:t>
            </w:r>
            <w:proofErr w:type="spellStart"/>
            <w:r w:rsidR="000A7D52" w:rsidRPr="000A7D52">
              <w:rPr>
                <w:rFonts w:eastAsia="Arial" w:cs="Arial"/>
                <w:color w:val="000000"/>
                <w:szCs w:val="22"/>
              </w:rPr>
              <w:t>alumnos</w:t>
            </w:r>
            <w:proofErr w:type="spellEnd"/>
            <w:r w:rsidR="000A7D52" w:rsidRPr="000A7D52">
              <w:rPr>
                <w:rFonts w:eastAsia="Arial" w:cs="Arial"/>
                <w:color w:val="000000"/>
                <w:szCs w:val="22"/>
              </w:rPr>
              <w:t xml:space="preserve"> </w:t>
            </w:r>
            <w:proofErr w:type="spellStart"/>
            <w:r w:rsidR="000A7D52" w:rsidRPr="000A7D52">
              <w:rPr>
                <w:rFonts w:eastAsia="Arial" w:cs="Arial"/>
                <w:color w:val="000000"/>
                <w:szCs w:val="22"/>
              </w:rPr>
              <w:t>pueden</w:t>
            </w:r>
            <w:proofErr w:type="spellEnd"/>
            <w:r w:rsidR="000A7D52" w:rsidRPr="000A7D52">
              <w:rPr>
                <w:rFonts w:eastAsia="Arial" w:cs="Arial"/>
                <w:color w:val="000000"/>
                <w:szCs w:val="22"/>
              </w:rPr>
              <w:t xml:space="preserve"> </w:t>
            </w:r>
            <w:proofErr w:type="spellStart"/>
            <w:r w:rsidR="000A7D52" w:rsidRPr="000A7D52">
              <w:rPr>
                <w:rFonts w:eastAsia="Arial" w:cs="Arial"/>
                <w:color w:val="000000"/>
                <w:szCs w:val="22"/>
              </w:rPr>
              <w:t>guardar</w:t>
            </w:r>
            <w:proofErr w:type="spellEnd"/>
            <w:r w:rsidR="000A7D52" w:rsidRPr="000A7D52">
              <w:rPr>
                <w:rFonts w:eastAsia="Arial" w:cs="Arial"/>
                <w:color w:val="000000"/>
                <w:szCs w:val="22"/>
              </w:rPr>
              <w:t xml:space="preserve"> </w:t>
            </w:r>
            <w:proofErr w:type="spellStart"/>
            <w:r w:rsidR="000A7D52" w:rsidRPr="000A7D52">
              <w:rPr>
                <w:rFonts w:eastAsia="Arial" w:cs="Arial"/>
                <w:color w:val="000000"/>
                <w:szCs w:val="22"/>
              </w:rPr>
              <w:t>estos</w:t>
            </w:r>
            <w:proofErr w:type="spellEnd"/>
            <w:r w:rsidR="000A7D52" w:rsidRPr="000A7D52">
              <w:rPr>
                <w:rFonts w:eastAsia="Arial" w:cs="Arial"/>
                <w:color w:val="000000"/>
                <w:szCs w:val="22"/>
              </w:rPr>
              <w:t xml:space="preserve"> </w:t>
            </w:r>
            <w:proofErr w:type="spellStart"/>
            <w:r w:rsidR="000A7D52" w:rsidRPr="000A7D52">
              <w:rPr>
                <w:rFonts w:eastAsia="Arial" w:cs="Arial"/>
                <w:color w:val="000000"/>
                <w:szCs w:val="22"/>
              </w:rPr>
              <w:t>suministros</w:t>
            </w:r>
            <w:proofErr w:type="spellEnd"/>
            <w:r w:rsidR="000A7D52" w:rsidRPr="000A7D52">
              <w:rPr>
                <w:rFonts w:eastAsia="Arial" w:cs="Arial"/>
                <w:color w:val="000000"/>
                <w:szCs w:val="22"/>
              </w:rPr>
              <w:t xml:space="preserve"> </w:t>
            </w:r>
            <w:proofErr w:type="spellStart"/>
            <w:r w:rsidR="000A7D52" w:rsidRPr="000A7D52">
              <w:rPr>
                <w:rFonts w:eastAsia="Arial" w:cs="Arial"/>
                <w:color w:val="000000"/>
                <w:szCs w:val="22"/>
              </w:rPr>
              <w:t>en</w:t>
            </w:r>
            <w:proofErr w:type="spellEnd"/>
            <w:r w:rsidR="000A7D52" w:rsidRPr="000A7D52">
              <w:rPr>
                <w:rFonts w:eastAsia="Arial" w:cs="Arial"/>
                <w:color w:val="000000"/>
                <w:szCs w:val="22"/>
              </w:rPr>
              <w:t xml:space="preserve"> casa hasta que el maestro les </w:t>
            </w:r>
            <w:proofErr w:type="spellStart"/>
            <w:r w:rsidR="000A7D52" w:rsidRPr="000A7D52">
              <w:rPr>
                <w:rFonts w:eastAsia="Arial" w:cs="Arial"/>
                <w:color w:val="000000"/>
                <w:szCs w:val="22"/>
              </w:rPr>
              <w:t>solicite</w:t>
            </w:r>
            <w:proofErr w:type="spellEnd"/>
            <w:r w:rsidR="000A7D52" w:rsidRPr="000A7D52">
              <w:rPr>
                <w:rFonts w:eastAsia="Arial" w:cs="Arial"/>
                <w:color w:val="000000"/>
                <w:szCs w:val="22"/>
              </w:rPr>
              <w:t xml:space="preserve"> que </w:t>
            </w:r>
            <w:proofErr w:type="spellStart"/>
            <w:r w:rsidR="000A7D52" w:rsidRPr="000A7D52">
              <w:rPr>
                <w:rFonts w:eastAsia="Arial" w:cs="Arial"/>
                <w:color w:val="000000"/>
                <w:szCs w:val="22"/>
              </w:rPr>
              <w:t>traigan</w:t>
            </w:r>
            <w:proofErr w:type="spellEnd"/>
            <w:r w:rsidR="000A7D52" w:rsidRPr="000A7D52">
              <w:rPr>
                <w:rFonts w:eastAsia="Arial" w:cs="Arial"/>
                <w:color w:val="000000"/>
                <w:szCs w:val="22"/>
              </w:rPr>
              <w:t xml:space="preserve"> los </w:t>
            </w:r>
            <w:proofErr w:type="spellStart"/>
            <w:r w:rsidR="000A7D52" w:rsidRPr="000A7D52">
              <w:rPr>
                <w:rFonts w:eastAsia="Arial" w:cs="Arial"/>
                <w:color w:val="000000"/>
                <w:szCs w:val="22"/>
              </w:rPr>
              <w:t>artículos</w:t>
            </w:r>
            <w:proofErr w:type="spellEnd"/>
            <w:r w:rsidR="000A7D52" w:rsidRPr="000A7D52">
              <w:rPr>
                <w:rFonts w:eastAsia="Arial" w:cs="Arial"/>
                <w:color w:val="000000"/>
                <w:szCs w:val="22"/>
              </w:rPr>
              <w:t xml:space="preserve">.  </w:t>
            </w:r>
          </w:p>
          <w:p w14:paraId="065861E1" w14:textId="77777777" w:rsidR="00E573DF" w:rsidRPr="008D1D21" w:rsidRDefault="00E573DF" w:rsidP="00977329">
            <w:pPr>
              <w:ind w:left="360"/>
              <w:jc w:val="both"/>
              <w:rPr>
                <w:rFonts w:eastAsia="Arial" w:cs="Arial"/>
                <w:color w:val="000000"/>
              </w:rPr>
            </w:pPr>
            <w:r w:rsidRPr="73205B7E">
              <w:rPr>
                <w:rFonts w:eastAsia="Arial" w:cs="Arial"/>
                <w:color w:val="000000"/>
                <w:szCs w:val="22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19"/>
              <w:gridCol w:w="6645"/>
            </w:tblGrid>
            <w:tr w:rsidR="00E573DF" w14:paraId="217CC6A2" w14:textId="77777777" w:rsidTr="00977329">
              <w:tc>
                <w:tcPr>
                  <w:tcW w:w="3945" w:type="dxa"/>
                  <w:shd w:val="clear" w:color="auto" w:fill="DEEAF6" w:themeFill="accent1" w:themeFillTint="33"/>
                </w:tcPr>
                <w:p w14:paraId="07AFBBB3" w14:textId="77777777" w:rsidR="00E573DF" w:rsidRDefault="00E573DF" w:rsidP="00977329">
                  <w:pPr>
                    <w:jc w:val="right"/>
                    <w:rPr>
                      <w:rFonts w:eastAsia="Arial" w:cs="Arial"/>
                      <w:b/>
                      <w:bCs/>
                    </w:rPr>
                  </w:pPr>
                  <w:r w:rsidRPr="73205B7E">
                    <w:rPr>
                      <w:rFonts w:eastAsia="Arial" w:cs="Arial"/>
                      <w:b/>
                      <w:bCs/>
                      <w:szCs w:val="22"/>
                    </w:rPr>
                    <w:t>AMOUNT</w:t>
                  </w:r>
                </w:p>
              </w:tc>
              <w:tc>
                <w:tcPr>
                  <w:tcW w:w="6695" w:type="dxa"/>
                  <w:shd w:val="clear" w:color="auto" w:fill="DEEAF6" w:themeFill="accent1" w:themeFillTint="33"/>
                </w:tcPr>
                <w:p w14:paraId="7BC07606" w14:textId="77777777" w:rsidR="00E573DF" w:rsidRDefault="00E573DF" w:rsidP="00977329">
                  <w:pPr>
                    <w:jc w:val="center"/>
                    <w:rPr>
                      <w:rFonts w:eastAsia="Arial" w:cs="Arial"/>
                      <w:b/>
                      <w:bCs/>
                      <w:color w:val="000000"/>
                    </w:rPr>
                  </w:pPr>
                  <w:r w:rsidRPr="73205B7E">
                    <w:rPr>
                      <w:rFonts w:eastAsia="Arial" w:cs="Arial"/>
                      <w:b/>
                      <w:bCs/>
                      <w:color w:val="000000"/>
                      <w:szCs w:val="22"/>
                    </w:rPr>
                    <w:t>ITEM</w:t>
                  </w:r>
                </w:p>
              </w:tc>
            </w:tr>
            <w:tr w:rsidR="00E573DF" w14:paraId="3D07717D" w14:textId="77777777" w:rsidTr="00977329">
              <w:tc>
                <w:tcPr>
                  <w:tcW w:w="3945" w:type="dxa"/>
                </w:tcPr>
                <w:p w14:paraId="4ADCF178" w14:textId="77777777" w:rsidR="00E573DF" w:rsidRDefault="00E573DF" w:rsidP="00977329">
                  <w:pPr>
                    <w:jc w:val="right"/>
                    <w:rPr>
                      <w:rFonts w:eastAsia="Arial" w:cs="Arial"/>
                    </w:rPr>
                  </w:pPr>
                  <w:r w:rsidRPr="73205B7E">
                    <w:rPr>
                      <w:rFonts w:eastAsia="Arial" w:cs="Arial"/>
                      <w:szCs w:val="22"/>
                    </w:rPr>
                    <w:t>4</w:t>
                  </w:r>
                </w:p>
              </w:tc>
              <w:tc>
                <w:tcPr>
                  <w:tcW w:w="6695" w:type="dxa"/>
                </w:tcPr>
                <w:p w14:paraId="1928606A" w14:textId="77777777" w:rsidR="00E573DF" w:rsidRDefault="00E573DF" w:rsidP="00977329">
                  <w:pPr>
                    <w:jc w:val="center"/>
                    <w:rPr>
                      <w:rFonts w:eastAsia="Arial" w:cs="Arial"/>
                    </w:rPr>
                  </w:pPr>
                  <w:r w:rsidRPr="73205B7E">
                    <w:rPr>
                      <w:rFonts w:eastAsia="Arial" w:cs="Arial"/>
                      <w:szCs w:val="22"/>
                    </w:rPr>
                    <w:t>Composition Notebooks</w:t>
                  </w:r>
                </w:p>
              </w:tc>
            </w:tr>
            <w:tr w:rsidR="00E573DF" w14:paraId="24509D5C" w14:textId="77777777" w:rsidTr="00977329">
              <w:tc>
                <w:tcPr>
                  <w:tcW w:w="3945" w:type="dxa"/>
                </w:tcPr>
                <w:p w14:paraId="61999DFA" w14:textId="77777777" w:rsidR="00E573DF" w:rsidRDefault="00E573DF" w:rsidP="00977329">
                  <w:pPr>
                    <w:jc w:val="right"/>
                    <w:rPr>
                      <w:rFonts w:eastAsia="Arial" w:cs="Arial"/>
                    </w:rPr>
                  </w:pPr>
                  <w:r w:rsidRPr="73205B7E">
                    <w:rPr>
                      <w:rFonts w:eastAsia="Arial" w:cs="Arial"/>
                      <w:szCs w:val="22"/>
                    </w:rPr>
                    <w:t>2 packs</w:t>
                  </w:r>
                </w:p>
              </w:tc>
              <w:tc>
                <w:tcPr>
                  <w:tcW w:w="6695" w:type="dxa"/>
                </w:tcPr>
                <w:p w14:paraId="5D4E6A4B" w14:textId="77777777" w:rsidR="00E573DF" w:rsidRDefault="00E573DF" w:rsidP="00977329">
                  <w:pPr>
                    <w:jc w:val="center"/>
                    <w:rPr>
                      <w:rFonts w:eastAsia="Arial" w:cs="Arial"/>
                    </w:rPr>
                  </w:pPr>
                  <w:r w:rsidRPr="73205B7E">
                    <w:rPr>
                      <w:rFonts w:eastAsia="Arial" w:cs="Arial"/>
                      <w:szCs w:val="22"/>
                    </w:rPr>
                    <w:t>Notebook Paper</w:t>
                  </w:r>
                </w:p>
              </w:tc>
            </w:tr>
            <w:tr w:rsidR="00E573DF" w14:paraId="74794496" w14:textId="77777777" w:rsidTr="00977329">
              <w:tc>
                <w:tcPr>
                  <w:tcW w:w="3945" w:type="dxa"/>
                </w:tcPr>
                <w:p w14:paraId="43B18B4B" w14:textId="77777777" w:rsidR="00E573DF" w:rsidRDefault="00E573DF" w:rsidP="00977329">
                  <w:pPr>
                    <w:jc w:val="right"/>
                    <w:rPr>
                      <w:rFonts w:eastAsia="Arial" w:cs="Arial"/>
                    </w:rPr>
                  </w:pPr>
                  <w:r w:rsidRPr="73205B7E">
                    <w:rPr>
                      <w:rFonts w:eastAsia="Arial" w:cs="Arial"/>
                      <w:szCs w:val="22"/>
                    </w:rPr>
                    <w:t>4</w:t>
                  </w:r>
                </w:p>
              </w:tc>
              <w:tc>
                <w:tcPr>
                  <w:tcW w:w="6695" w:type="dxa"/>
                </w:tcPr>
                <w:p w14:paraId="0D3990EB" w14:textId="77777777" w:rsidR="00E573DF" w:rsidRDefault="00E573DF" w:rsidP="00977329">
                  <w:pPr>
                    <w:jc w:val="center"/>
                    <w:rPr>
                      <w:rFonts w:eastAsia="Arial" w:cs="Arial"/>
                    </w:rPr>
                  </w:pPr>
                  <w:r w:rsidRPr="73205B7E">
                    <w:rPr>
                      <w:rFonts w:eastAsia="Arial" w:cs="Arial"/>
                      <w:szCs w:val="22"/>
                    </w:rPr>
                    <w:t>Dry Erase Markers</w:t>
                  </w:r>
                </w:p>
              </w:tc>
            </w:tr>
            <w:tr w:rsidR="00E573DF" w14:paraId="2C20A446" w14:textId="77777777" w:rsidTr="00977329">
              <w:tc>
                <w:tcPr>
                  <w:tcW w:w="3945" w:type="dxa"/>
                </w:tcPr>
                <w:p w14:paraId="6B4917B0" w14:textId="77777777" w:rsidR="00E573DF" w:rsidRDefault="00E573DF" w:rsidP="00977329">
                  <w:pPr>
                    <w:jc w:val="right"/>
                    <w:rPr>
                      <w:rFonts w:eastAsia="Arial" w:cs="Arial"/>
                    </w:rPr>
                  </w:pPr>
                  <w:r w:rsidRPr="73205B7E">
                    <w:rPr>
                      <w:rFonts w:eastAsia="Arial" w:cs="Arial"/>
                      <w:szCs w:val="22"/>
                    </w:rPr>
                    <w:t>4</w:t>
                  </w:r>
                </w:p>
              </w:tc>
              <w:tc>
                <w:tcPr>
                  <w:tcW w:w="6695" w:type="dxa"/>
                </w:tcPr>
                <w:p w14:paraId="6E1EBC09" w14:textId="77777777" w:rsidR="00E573DF" w:rsidRDefault="00E573DF" w:rsidP="00977329">
                  <w:pPr>
                    <w:jc w:val="center"/>
                    <w:rPr>
                      <w:rFonts w:eastAsia="Arial" w:cs="Arial"/>
                    </w:rPr>
                  </w:pPr>
                  <w:r w:rsidRPr="73205B7E">
                    <w:rPr>
                      <w:rFonts w:eastAsia="Arial" w:cs="Arial"/>
                      <w:szCs w:val="22"/>
                    </w:rPr>
                    <w:t>Highlighters</w:t>
                  </w:r>
                </w:p>
              </w:tc>
            </w:tr>
            <w:tr w:rsidR="00E573DF" w14:paraId="7C5365C2" w14:textId="77777777" w:rsidTr="00977329">
              <w:tc>
                <w:tcPr>
                  <w:tcW w:w="3945" w:type="dxa"/>
                </w:tcPr>
                <w:p w14:paraId="7B4AE6C5" w14:textId="77777777" w:rsidR="00E573DF" w:rsidRDefault="00E573DF" w:rsidP="00977329">
                  <w:pPr>
                    <w:jc w:val="right"/>
                    <w:rPr>
                      <w:rFonts w:eastAsia="Arial" w:cs="Arial"/>
                    </w:rPr>
                  </w:pPr>
                  <w:r w:rsidRPr="73205B7E">
                    <w:rPr>
                      <w:rFonts w:eastAsia="Arial" w:cs="Arial"/>
                      <w:szCs w:val="22"/>
                    </w:rPr>
                    <w:t>2 packs</w:t>
                  </w:r>
                </w:p>
              </w:tc>
              <w:tc>
                <w:tcPr>
                  <w:tcW w:w="6695" w:type="dxa"/>
                </w:tcPr>
                <w:p w14:paraId="03840F80" w14:textId="77777777" w:rsidR="00E573DF" w:rsidRDefault="00E573DF" w:rsidP="00977329">
                  <w:pPr>
                    <w:jc w:val="center"/>
                    <w:rPr>
                      <w:rFonts w:eastAsia="Arial" w:cs="Arial"/>
                    </w:rPr>
                  </w:pPr>
                  <w:r w:rsidRPr="73205B7E">
                    <w:rPr>
                      <w:rFonts w:eastAsia="Arial" w:cs="Arial"/>
                      <w:szCs w:val="22"/>
                    </w:rPr>
                    <w:t>Index Cards</w:t>
                  </w:r>
                </w:p>
              </w:tc>
            </w:tr>
            <w:tr w:rsidR="00E573DF" w14:paraId="030B21A6" w14:textId="77777777" w:rsidTr="00977329">
              <w:tc>
                <w:tcPr>
                  <w:tcW w:w="3945" w:type="dxa"/>
                </w:tcPr>
                <w:p w14:paraId="2673AF86" w14:textId="77777777" w:rsidR="00E573DF" w:rsidRDefault="00E573DF" w:rsidP="00977329">
                  <w:pPr>
                    <w:jc w:val="right"/>
                    <w:rPr>
                      <w:rFonts w:eastAsia="Arial" w:cs="Arial"/>
                    </w:rPr>
                  </w:pPr>
                  <w:r w:rsidRPr="73205B7E">
                    <w:rPr>
                      <w:rFonts w:eastAsia="Arial" w:cs="Arial"/>
                      <w:szCs w:val="22"/>
                    </w:rPr>
                    <w:t>2 packs</w:t>
                  </w:r>
                </w:p>
              </w:tc>
              <w:tc>
                <w:tcPr>
                  <w:tcW w:w="6695" w:type="dxa"/>
                </w:tcPr>
                <w:p w14:paraId="3F217ED2" w14:textId="77777777" w:rsidR="00E573DF" w:rsidRDefault="00E573DF" w:rsidP="00977329">
                  <w:pPr>
                    <w:jc w:val="center"/>
                    <w:rPr>
                      <w:rFonts w:eastAsia="Arial" w:cs="Arial"/>
                    </w:rPr>
                  </w:pPr>
                  <w:r w:rsidRPr="73205B7E">
                    <w:rPr>
                      <w:rFonts w:eastAsia="Arial" w:cs="Arial"/>
                      <w:szCs w:val="22"/>
                    </w:rPr>
                    <w:t>Post-It Notes</w:t>
                  </w:r>
                </w:p>
              </w:tc>
            </w:tr>
            <w:tr w:rsidR="00E573DF" w14:paraId="224D5D00" w14:textId="77777777" w:rsidTr="00977329">
              <w:tc>
                <w:tcPr>
                  <w:tcW w:w="3945" w:type="dxa"/>
                </w:tcPr>
                <w:p w14:paraId="5D168B3C" w14:textId="77777777" w:rsidR="00E573DF" w:rsidRDefault="00E573DF" w:rsidP="00977329">
                  <w:pPr>
                    <w:jc w:val="right"/>
                    <w:rPr>
                      <w:rFonts w:eastAsia="Arial" w:cs="Arial"/>
                    </w:rPr>
                  </w:pPr>
                  <w:r w:rsidRPr="73205B7E">
                    <w:rPr>
                      <w:rFonts w:eastAsia="Arial" w:cs="Arial"/>
                      <w:szCs w:val="22"/>
                    </w:rPr>
                    <w:t>1 box</w:t>
                  </w:r>
                </w:p>
              </w:tc>
              <w:tc>
                <w:tcPr>
                  <w:tcW w:w="6695" w:type="dxa"/>
                </w:tcPr>
                <w:p w14:paraId="44E863E7" w14:textId="77777777" w:rsidR="00E573DF" w:rsidRDefault="00E573DF" w:rsidP="00977329">
                  <w:pPr>
                    <w:jc w:val="center"/>
                    <w:rPr>
                      <w:rFonts w:eastAsia="Arial" w:cs="Arial"/>
                    </w:rPr>
                  </w:pPr>
                  <w:r w:rsidRPr="73205B7E">
                    <w:rPr>
                      <w:rFonts w:eastAsia="Arial" w:cs="Arial"/>
                      <w:szCs w:val="22"/>
                    </w:rPr>
                    <w:t>Color Pencils</w:t>
                  </w:r>
                </w:p>
              </w:tc>
            </w:tr>
            <w:tr w:rsidR="00E573DF" w14:paraId="5477B555" w14:textId="77777777" w:rsidTr="00977329">
              <w:tc>
                <w:tcPr>
                  <w:tcW w:w="3945" w:type="dxa"/>
                </w:tcPr>
                <w:p w14:paraId="0CF598CD" w14:textId="77777777" w:rsidR="00E573DF" w:rsidRDefault="00E573DF" w:rsidP="00977329">
                  <w:pPr>
                    <w:jc w:val="right"/>
                    <w:rPr>
                      <w:rFonts w:eastAsia="Arial" w:cs="Arial"/>
                    </w:rPr>
                  </w:pPr>
                  <w:r w:rsidRPr="73205B7E">
                    <w:rPr>
                      <w:rFonts w:eastAsia="Arial" w:cs="Arial"/>
                      <w:szCs w:val="22"/>
                    </w:rPr>
                    <w:t xml:space="preserve">10 </w:t>
                  </w:r>
                </w:p>
              </w:tc>
              <w:tc>
                <w:tcPr>
                  <w:tcW w:w="6695" w:type="dxa"/>
                </w:tcPr>
                <w:p w14:paraId="44F3B51B" w14:textId="77777777" w:rsidR="00E573DF" w:rsidRDefault="00E573DF" w:rsidP="00977329">
                  <w:pPr>
                    <w:jc w:val="center"/>
                    <w:rPr>
                      <w:rFonts w:eastAsia="Arial" w:cs="Arial"/>
                    </w:rPr>
                  </w:pPr>
                  <w:r w:rsidRPr="73205B7E">
                    <w:rPr>
                      <w:rFonts w:eastAsia="Arial" w:cs="Arial"/>
                      <w:szCs w:val="22"/>
                    </w:rPr>
                    <w:t xml:space="preserve"> Pens (blue, black, red)</w:t>
                  </w:r>
                </w:p>
              </w:tc>
            </w:tr>
            <w:tr w:rsidR="00E573DF" w14:paraId="1FF49496" w14:textId="77777777" w:rsidTr="00977329">
              <w:tc>
                <w:tcPr>
                  <w:tcW w:w="3945" w:type="dxa"/>
                </w:tcPr>
                <w:p w14:paraId="0F7466A2" w14:textId="77777777" w:rsidR="00E573DF" w:rsidRDefault="00E573DF" w:rsidP="00977329">
                  <w:pPr>
                    <w:jc w:val="right"/>
                    <w:rPr>
                      <w:rFonts w:eastAsia="Arial" w:cs="Arial"/>
                    </w:rPr>
                  </w:pPr>
                  <w:r w:rsidRPr="73205B7E">
                    <w:rPr>
                      <w:rFonts w:eastAsia="Arial" w:cs="Arial"/>
                      <w:szCs w:val="22"/>
                    </w:rPr>
                    <w:t>10</w:t>
                  </w:r>
                </w:p>
              </w:tc>
              <w:tc>
                <w:tcPr>
                  <w:tcW w:w="6695" w:type="dxa"/>
                </w:tcPr>
                <w:p w14:paraId="7F9205C7" w14:textId="77777777" w:rsidR="00E573DF" w:rsidRDefault="00E573DF" w:rsidP="00977329">
                  <w:pPr>
                    <w:jc w:val="center"/>
                    <w:rPr>
                      <w:rFonts w:eastAsia="Arial" w:cs="Arial"/>
                    </w:rPr>
                  </w:pPr>
                  <w:r w:rsidRPr="73205B7E">
                    <w:rPr>
                      <w:rFonts w:eastAsia="Arial" w:cs="Arial"/>
                      <w:szCs w:val="22"/>
                    </w:rPr>
                    <w:t>Pencils (mechanical or regular)</w:t>
                  </w:r>
                </w:p>
              </w:tc>
            </w:tr>
            <w:tr w:rsidR="00E573DF" w14:paraId="3B0A4CBB" w14:textId="77777777" w:rsidTr="00977329">
              <w:tc>
                <w:tcPr>
                  <w:tcW w:w="3945" w:type="dxa"/>
                </w:tcPr>
                <w:p w14:paraId="04F50A8C" w14:textId="77777777" w:rsidR="00E573DF" w:rsidRDefault="00E573DF" w:rsidP="00977329">
                  <w:pPr>
                    <w:jc w:val="right"/>
                    <w:rPr>
                      <w:rFonts w:eastAsia="Arial" w:cs="Arial"/>
                    </w:rPr>
                  </w:pPr>
                  <w:r w:rsidRPr="73205B7E">
                    <w:rPr>
                      <w:rFonts w:eastAsia="Arial" w:cs="Arial"/>
                      <w:szCs w:val="22"/>
                    </w:rPr>
                    <w:t>2</w:t>
                  </w:r>
                </w:p>
              </w:tc>
              <w:tc>
                <w:tcPr>
                  <w:tcW w:w="6695" w:type="dxa"/>
                </w:tcPr>
                <w:p w14:paraId="47A25E59" w14:textId="77777777" w:rsidR="00E573DF" w:rsidRDefault="00E573DF" w:rsidP="00977329">
                  <w:pPr>
                    <w:jc w:val="center"/>
                    <w:rPr>
                      <w:rFonts w:eastAsia="Arial" w:cs="Arial"/>
                    </w:rPr>
                  </w:pPr>
                  <w:r w:rsidRPr="73205B7E">
                    <w:rPr>
                      <w:rFonts w:eastAsia="Arial" w:cs="Arial"/>
                      <w:szCs w:val="22"/>
                    </w:rPr>
                    <w:t>Folders with pockets</w:t>
                  </w:r>
                </w:p>
              </w:tc>
            </w:tr>
            <w:tr w:rsidR="00E573DF" w14:paraId="0767D0EA" w14:textId="77777777" w:rsidTr="00977329">
              <w:tc>
                <w:tcPr>
                  <w:tcW w:w="3945" w:type="dxa"/>
                </w:tcPr>
                <w:p w14:paraId="152E77F4" w14:textId="77777777" w:rsidR="00E573DF" w:rsidRDefault="00E573DF" w:rsidP="00977329">
                  <w:pPr>
                    <w:jc w:val="right"/>
                    <w:rPr>
                      <w:rFonts w:eastAsia="Arial" w:cs="Arial"/>
                    </w:rPr>
                  </w:pPr>
                  <w:r w:rsidRPr="73205B7E">
                    <w:rPr>
                      <w:rFonts w:eastAsia="Arial" w:cs="Arial"/>
                      <w:szCs w:val="22"/>
                    </w:rPr>
                    <w:t>1 dispenser</w:t>
                  </w:r>
                </w:p>
              </w:tc>
              <w:tc>
                <w:tcPr>
                  <w:tcW w:w="6695" w:type="dxa"/>
                </w:tcPr>
                <w:p w14:paraId="32BC9333" w14:textId="77777777" w:rsidR="00E573DF" w:rsidRDefault="00E573DF" w:rsidP="00977329">
                  <w:pPr>
                    <w:jc w:val="center"/>
                    <w:rPr>
                      <w:rFonts w:eastAsia="Arial" w:cs="Arial"/>
                    </w:rPr>
                  </w:pPr>
                  <w:r w:rsidRPr="73205B7E">
                    <w:rPr>
                      <w:rFonts w:eastAsia="Arial" w:cs="Arial"/>
                      <w:szCs w:val="22"/>
                    </w:rPr>
                    <w:t>Scotch Tape</w:t>
                  </w:r>
                </w:p>
              </w:tc>
            </w:tr>
            <w:tr w:rsidR="00E573DF" w14:paraId="167E9F15" w14:textId="77777777" w:rsidTr="00977329">
              <w:tc>
                <w:tcPr>
                  <w:tcW w:w="3945" w:type="dxa"/>
                </w:tcPr>
                <w:p w14:paraId="34C65C21" w14:textId="77777777" w:rsidR="00E573DF" w:rsidRDefault="00E573DF" w:rsidP="00977329">
                  <w:pPr>
                    <w:jc w:val="right"/>
                    <w:rPr>
                      <w:rFonts w:eastAsia="Arial" w:cs="Arial"/>
                    </w:rPr>
                  </w:pPr>
                  <w:r w:rsidRPr="73205B7E">
                    <w:rPr>
                      <w:rFonts w:eastAsia="Arial" w:cs="Arial"/>
                      <w:szCs w:val="22"/>
                    </w:rPr>
                    <w:t>1</w:t>
                  </w:r>
                </w:p>
              </w:tc>
              <w:tc>
                <w:tcPr>
                  <w:tcW w:w="6695" w:type="dxa"/>
                </w:tcPr>
                <w:p w14:paraId="38C91D87" w14:textId="77777777" w:rsidR="00E573DF" w:rsidRDefault="00E573DF" w:rsidP="00977329">
                  <w:pPr>
                    <w:jc w:val="center"/>
                    <w:rPr>
                      <w:rFonts w:eastAsia="Arial" w:cs="Arial"/>
                    </w:rPr>
                  </w:pPr>
                  <w:r w:rsidRPr="73205B7E">
                    <w:rPr>
                      <w:rFonts w:eastAsia="Arial" w:cs="Arial"/>
                      <w:szCs w:val="22"/>
                    </w:rPr>
                    <w:t>Pencil Sharpener</w:t>
                  </w:r>
                </w:p>
              </w:tc>
            </w:tr>
            <w:tr w:rsidR="00E573DF" w14:paraId="2009E443" w14:textId="77777777" w:rsidTr="00977329">
              <w:tc>
                <w:tcPr>
                  <w:tcW w:w="3945" w:type="dxa"/>
                </w:tcPr>
                <w:p w14:paraId="12A9B6B5" w14:textId="77777777" w:rsidR="00E573DF" w:rsidRDefault="00E573DF" w:rsidP="00977329">
                  <w:pPr>
                    <w:jc w:val="right"/>
                    <w:rPr>
                      <w:rFonts w:eastAsia="Arial" w:cs="Arial"/>
                    </w:rPr>
                  </w:pPr>
                  <w:r w:rsidRPr="73205B7E">
                    <w:rPr>
                      <w:rFonts w:eastAsia="Arial" w:cs="Arial"/>
                      <w:szCs w:val="22"/>
                    </w:rPr>
                    <w:t>5</w:t>
                  </w:r>
                </w:p>
              </w:tc>
              <w:tc>
                <w:tcPr>
                  <w:tcW w:w="6695" w:type="dxa"/>
                </w:tcPr>
                <w:p w14:paraId="13D2FB93" w14:textId="77777777" w:rsidR="00E573DF" w:rsidRDefault="00E573DF" w:rsidP="00977329">
                  <w:pPr>
                    <w:jc w:val="center"/>
                    <w:rPr>
                      <w:rFonts w:eastAsia="Arial" w:cs="Arial"/>
                    </w:rPr>
                  </w:pPr>
                  <w:r w:rsidRPr="73205B7E">
                    <w:rPr>
                      <w:rFonts w:eastAsia="Arial" w:cs="Arial"/>
                      <w:szCs w:val="22"/>
                    </w:rPr>
                    <w:t>1-inch binders with clear front sleeve</w:t>
                  </w:r>
                </w:p>
              </w:tc>
            </w:tr>
            <w:tr w:rsidR="00E573DF" w14:paraId="0E2E15CA" w14:textId="77777777" w:rsidTr="00977329">
              <w:tc>
                <w:tcPr>
                  <w:tcW w:w="3945" w:type="dxa"/>
                </w:tcPr>
                <w:p w14:paraId="3686981C" w14:textId="77777777" w:rsidR="00E573DF" w:rsidRDefault="00E573DF" w:rsidP="00977329">
                  <w:pPr>
                    <w:jc w:val="right"/>
                    <w:rPr>
                      <w:rFonts w:eastAsia="Arial" w:cs="Arial"/>
                    </w:rPr>
                  </w:pPr>
                  <w:r w:rsidRPr="73205B7E">
                    <w:rPr>
                      <w:rFonts w:eastAsia="Arial" w:cs="Arial"/>
                      <w:szCs w:val="22"/>
                    </w:rPr>
                    <w:t>1</w:t>
                  </w:r>
                </w:p>
              </w:tc>
              <w:tc>
                <w:tcPr>
                  <w:tcW w:w="6695" w:type="dxa"/>
                </w:tcPr>
                <w:p w14:paraId="648645BB" w14:textId="77777777" w:rsidR="00E573DF" w:rsidRDefault="00E573DF" w:rsidP="00977329">
                  <w:pPr>
                    <w:jc w:val="center"/>
                    <w:rPr>
                      <w:rFonts w:eastAsia="Arial" w:cs="Arial"/>
                    </w:rPr>
                  </w:pPr>
                  <w:r w:rsidRPr="73205B7E">
                    <w:rPr>
                      <w:rFonts w:eastAsia="Arial" w:cs="Arial"/>
                      <w:szCs w:val="22"/>
                    </w:rPr>
                    <w:t>2-inch binder (8th-grade only)</w:t>
                  </w:r>
                </w:p>
              </w:tc>
            </w:tr>
            <w:tr w:rsidR="00E573DF" w14:paraId="19A263A3" w14:textId="77777777" w:rsidTr="00977329">
              <w:tc>
                <w:tcPr>
                  <w:tcW w:w="3945" w:type="dxa"/>
                </w:tcPr>
                <w:p w14:paraId="1906ADB8" w14:textId="77777777" w:rsidR="00E573DF" w:rsidRDefault="00E573DF" w:rsidP="00977329">
                  <w:pPr>
                    <w:jc w:val="right"/>
                    <w:rPr>
                      <w:rFonts w:eastAsia="Arial" w:cs="Arial"/>
                    </w:rPr>
                  </w:pPr>
                  <w:r w:rsidRPr="73205B7E">
                    <w:rPr>
                      <w:rFonts w:eastAsia="Arial" w:cs="Arial"/>
                      <w:szCs w:val="22"/>
                    </w:rPr>
                    <w:t>5 packs</w:t>
                  </w:r>
                </w:p>
              </w:tc>
              <w:tc>
                <w:tcPr>
                  <w:tcW w:w="6695" w:type="dxa"/>
                </w:tcPr>
                <w:p w14:paraId="30431C53" w14:textId="77777777" w:rsidR="00E573DF" w:rsidRDefault="00E573DF" w:rsidP="00977329">
                  <w:pPr>
                    <w:jc w:val="center"/>
                    <w:rPr>
                      <w:rFonts w:eastAsia="Arial" w:cs="Arial"/>
                    </w:rPr>
                  </w:pPr>
                  <w:r w:rsidRPr="73205B7E">
                    <w:rPr>
                      <w:rFonts w:eastAsia="Arial" w:cs="Arial"/>
                      <w:szCs w:val="22"/>
                    </w:rPr>
                    <w:t>Dividers</w:t>
                  </w:r>
                </w:p>
              </w:tc>
            </w:tr>
            <w:tr w:rsidR="00E573DF" w14:paraId="42D937E2" w14:textId="77777777" w:rsidTr="00977329">
              <w:tc>
                <w:tcPr>
                  <w:tcW w:w="3945" w:type="dxa"/>
                </w:tcPr>
                <w:p w14:paraId="05D522A2" w14:textId="77777777" w:rsidR="00E573DF" w:rsidRDefault="00E573DF" w:rsidP="00977329">
                  <w:pPr>
                    <w:jc w:val="right"/>
                    <w:rPr>
                      <w:rFonts w:eastAsia="Arial" w:cs="Arial"/>
                    </w:rPr>
                  </w:pPr>
                  <w:r w:rsidRPr="73205B7E">
                    <w:rPr>
                      <w:rFonts w:eastAsia="Arial" w:cs="Arial"/>
                      <w:szCs w:val="22"/>
                    </w:rPr>
                    <w:t>2</w:t>
                  </w:r>
                </w:p>
              </w:tc>
              <w:tc>
                <w:tcPr>
                  <w:tcW w:w="6695" w:type="dxa"/>
                </w:tcPr>
                <w:p w14:paraId="5C9E6017" w14:textId="77777777" w:rsidR="00E573DF" w:rsidRDefault="00E573DF" w:rsidP="00977329">
                  <w:pPr>
                    <w:jc w:val="center"/>
                    <w:rPr>
                      <w:rFonts w:eastAsia="Arial" w:cs="Arial"/>
                    </w:rPr>
                  </w:pPr>
                  <w:r w:rsidRPr="73205B7E">
                    <w:rPr>
                      <w:rFonts w:eastAsia="Arial" w:cs="Arial"/>
                      <w:szCs w:val="22"/>
                    </w:rPr>
                    <w:t>Erasers</w:t>
                  </w:r>
                </w:p>
              </w:tc>
            </w:tr>
            <w:tr w:rsidR="00E573DF" w14:paraId="16A90836" w14:textId="77777777" w:rsidTr="00977329">
              <w:tc>
                <w:tcPr>
                  <w:tcW w:w="3945" w:type="dxa"/>
                </w:tcPr>
                <w:p w14:paraId="2241B7AA" w14:textId="77777777" w:rsidR="00E573DF" w:rsidRDefault="00E573DF" w:rsidP="00977329">
                  <w:pPr>
                    <w:jc w:val="right"/>
                    <w:rPr>
                      <w:rFonts w:eastAsia="Arial" w:cs="Arial"/>
                    </w:rPr>
                  </w:pPr>
                  <w:r w:rsidRPr="73205B7E">
                    <w:rPr>
                      <w:rFonts w:eastAsia="Arial" w:cs="Arial"/>
                      <w:szCs w:val="22"/>
                    </w:rPr>
                    <w:t>2 boxes</w:t>
                  </w:r>
                </w:p>
              </w:tc>
              <w:tc>
                <w:tcPr>
                  <w:tcW w:w="6695" w:type="dxa"/>
                </w:tcPr>
                <w:p w14:paraId="4E2FB113" w14:textId="77777777" w:rsidR="00E573DF" w:rsidRDefault="00E573DF" w:rsidP="00977329">
                  <w:pPr>
                    <w:jc w:val="center"/>
                    <w:rPr>
                      <w:rFonts w:eastAsia="Arial" w:cs="Arial"/>
                    </w:rPr>
                  </w:pPr>
                  <w:r w:rsidRPr="73205B7E">
                    <w:rPr>
                      <w:rFonts w:eastAsia="Arial" w:cs="Arial"/>
                      <w:szCs w:val="22"/>
                    </w:rPr>
                    <w:t>Tissue</w:t>
                  </w:r>
                </w:p>
              </w:tc>
            </w:tr>
            <w:tr w:rsidR="00E573DF" w14:paraId="7590115F" w14:textId="77777777" w:rsidTr="00977329">
              <w:tc>
                <w:tcPr>
                  <w:tcW w:w="3945" w:type="dxa"/>
                </w:tcPr>
                <w:p w14:paraId="6DACBF14" w14:textId="77777777" w:rsidR="00E573DF" w:rsidRDefault="00E573DF" w:rsidP="00977329">
                  <w:pPr>
                    <w:jc w:val="right"/>
                    <w:rPr>
                      <w:rFonts w:eastAsia="Arial" w:cs="Arial"/>
                    </w:rPr>
                  </w:pPr>
                  <w:r w:rsidRPr="73205B7E">
                    <w:rPr>
                      <w:rFonts w:eastAsia="Arial" w:cs="Arial"/>
                      <w:szCs w:val="22"/>
                    </w:rPr>
                    <w:t>1</w:t>
                  </w:r>
                </w:p>
              </w:tc>
              <w:tc>
                <w:tcPr>
                  <w:tcW w:w="6695" w:type="dxa"/>
                </w:tcPr>
                <w:p w14:paraId="172B5CB4" w14:textId="77777777" w:rsidR="00E573DF" w:rsidRDefault="00E573DF" w:rsidP="00977329">
                  <w:pPr>
                    <w:jc w:val="center"/>
                    <w:rPr>
                      <w:rFonts w:eastAsia="Arial" w:cs="Arial"/>
                    </w:rPr>
                  </w:pPr>
                  <w:r w:rsidRPr="73205B7E">
                    <w:rPr>
                      <w:rFonts w:eastAsia="Arial" w:cs="Arial"/>
                      <w:szCs w:val="22"/>
                    </w:rPr>
                    <w:t>Bag to hold pens and pencils</w:t>
                  </w:r>
                </w:p>
              </w:tc>
            </w:tr>
          </w:tbl>
          <w:p w14:paraId="32F75B41" w14:textId="77777777" w:rsidR="00E573DF" w:rsidRPr="008D1D21" w:rsidRDefault="00E573DF" w:rsidP="00977329">
            <w:pPr>
              <w:jc w:val="both"/>
              <w:rPr>
                <w:rFonts w:eastAsia="Arial" w:cs="Arial"/>
              </w:rPr>
            </w:pPr>
            <w:r w:rsidRPr="73205B7E">
              <w:rPr>
                <w:rFonts w:eastAsia="Arial" w:cs="Arial"/>
                <w:szCs w:val="22"/>
              </w:rPr>
              <w:t xml:space="preserve"> </w:t>
            </w:r>
          </w:p>
          <w:p w14:paraId="56749C43" w14:textId="77777777" w:rsidR="00E573DF" w:rsidRDefault="000A7D52" w:rsidP="00977329">
            <w:pPr>
              <w:jc w:val="both"/>
              <w:rPr>
                <w:rFonts w:eastAsia="Arial" w:cs="Arial"/>
                <w:b/>
                <w:bCs/>
                <w:szCs w:val="22"/>
              </w:rPr>
            </w:pPr>
            <w:r w:rsidRPr="000A7D52">
              <w:rPr>
                <w:rFonts w:eastAsia="Arial" w:cs="Arial"/>
                <w:b/>
                <w:bCs/>
                <w:szCs w:val="22"/>
              </w:rPr>
              <w:t xml:space="preserve">*No se </w:t>
            </w:r>
            <w:proofErr w:type="spellStart"/>
            <w:r w:rsidRPr="000A7D52">
              <w:rPr>
                <w:rFonts w:eastAsia="Arial" w:cs="Arial"/>
                <w:b/>
                <w:bCs/>
                <w:szCs w:val="22"/>
              </w:rPr>
              <w:t>permitirá</w:t>
            </w:r>
            <w:proofErr w:type="spellEnd"/>
            <w:r w:rsidRPr="000A7D52">
              <w:rPr>
                <w:rFonts w:eastAsia="Arial" w:cs="Arial"/>
                <w:b/>
                <w:bCs/>
                <w:szCs w:val="22"/>
              </w:rPr>
              <w:t xml:space="preserve"> a los </w:t>
            </w:r>
            <w:proofErr w:type="spellStart"/>
            <w:r w:rsidRPr="000A7D52">
              <w:rPr>
                <w:rFonts w:eastAsia="Arial" w:cs="Arial"/>
                <w:b/>
                <w:bCs/>
                <w:szCs w:val="22"/>
              </w:rPr>
              <w:t>estudiantes</w:t>
            </w:r>
            <w:proofErr w:type="spellEnd"/>
            <w:r w:rsidRPr="000A7D52">
              <w:rPr>
                <w:rFonts w:eastAsia="Arial" w:cs="Arial"/>
                <w:b/>
                <w:bCs/>
                <w:szCs w:val="22"/>
              </w:rPr>
              <w:t xml:space="preserve"> </w:t>
            </w:r>
            <w:proofErr w:type="spellStart"/>
            <w:r w:rsidRPr="000A7D52">
              <w:rPr>
                <w:rFonts w:eastAsia="Arial" w:cs="Arial"/>
                <w:b/>
                <w:bCs/>
                <w:szCs w:val="22"/>
              </w:rPr>
              <w:t>tener</w:t>
            </w:r>
            <w:proofErr w:type="spellEnd"/>
            <w:r w:rsidRPr="000A7D52">
              <w:rPr>
                <w:rFonts w:eastAsia="Arial" w:cs="Arial"/>
                <w:b/>
                <w:bCs/>
                <w:szCs w:val="22"/>
              </w:rPr>
              <w:t xml:space="preserve"> </w:t>
            </w:r>
            <w:proofErr w:type="spellStart"/>
            <w:r w:rsidRPr="000A7D52">
              <w:rPr>
                <w:rFonts w:eastAsia="Arial" w:cs="Arial"/>
                <w:b/>
                <w:bCs/>
                <w:szCs w:val="22"/>
              </w:rPr>
              <w:t>bandas</w:t>
            </w:r>
            <w:proofErr w:type="spellEnd"/>
            <w:r w:rsidRPr="000A7D52">
              <w:rPr>
                <w:rFonts w:eastAsia="Arial" w:cs="Arial"/>
                <w:b/>
                <w:bCs/>
                <w:szCs w:val="22"/>
              </w:rPr>
              <w:t xml:space="preserve"> de </w:t>
            </w:r>
            <w:proofErr w:type="spellStart"/>
            <w:r w:rsidRPr="000A7D52">
              <w:rPr>
                <w:rFonts w:eastAsia="Arial" w:cs="Arial"/>
                <w:b/>
                <w:bCs/>
                <w:szCs w:val="22"/>
              </w:rPr>
              <w:t>goma</w:t>
            </w:r>
            <w:proofErr w:type="spellEnd"/>
            <w:r w:rsidRPr="000A7D52">
              <w:rPr>
                <w:rFonts w:eastAsia="Arial" w:cs="Arial"/>
                <w:b/>
                <w:bCs/>
                <w:szCs w:val="22"/>
              </w:rPr>
              <w:t xml:space="preserve">, Sharpies o </w:t>
            </w:r>
            <w:proofErr w:type="spellStart"/>
            <w:r w:rsidRPr="000A7D52">
              <w:rPr>
                <w:rFonts w:eastAsia="Arial" w:cs="Arial"/>
                <w:b/>
                <w:bCs/>
                <w:szCs w:val="22"/>
              </w:rPr>
              <w:t>marcadores</w:t>
            </w:r>
            <w:proofErr w:type="spellEnd"/>
            <w:r w:rsidRPr="000A7D52">
              <w:rPr>
                <w:rFonts w:eastAsia="Arial" w:cs="Arial"/>
                <w:b/>
                <w:bCs/>
                <w:szCs w:val="22"/>
              </w:rPr>
              <w:t xml:space="preserve"> </w:t>
            </w:r>
            <w:proofErr w:type="spellStart"/>
            <w:r w:rsidRPr="000A7D52">
              <w:rPr>
                <w:rFonts w:eastAsia="Arial" w:cs="Arial"/>
                <w:b/>
                <w:bCs/>
                <w:szCs w:val="22"/>
              </w:rPr>
              <w:t>permanentes</w:t>
            </w:r>
            <w:proofErr w:type="spellEnd"/>
            <w:r w:rsidRPr="000A7D52">
              <w:rPr>
                <w:rFonts w:eastAsia="Arial" w:cs="Arial"/>
                <w:b/>
                <w:bCs/>
                <w:szCs w:val="22"/>
              </w:rPr>
              <w:t xml:space="preserve"> por </w:t>
            </w:r>
            <w:proofErr w:type="spellStart"/>
            <w:r w:rsidRPr="000A7D52">
              <w:rPr>
                <w:rFonts w:eastAsia="Arial" w:cs="Arial"/>
                <w:b/>
                <w:bCs/>
                <w:szCs w:val="22"/>
              </w:rPr>
              <w:t>razones</w:t>
            </w:r>
            <w:proofErr w:type="spellEnd"/>
            <w:r w:rsidRPr="000A7D52">
              <w:rPr>
                <w:rFonts w:eastAsia="Arial" w:cs="Arial"/>
                <w:b/>
                <w:bCs/>
                <w:szCs w:val="22"/>
              </w:rPr>
              <w:t xml:space="preserve"> de </w:t>
            </w:r>
            <w:proofErr w:type="gramStart"/>
            <w:r w:rsidRPr="000A7D52">
              <w:rPr>
                <w:rFonts w:eastAsia="Arial" w:cs="Arial"/>
                <w:b/>
                <w:bCs/>
                <w:szCs w:val="22"/>
              </w:rPr>
              <w:t>seguridad.*</w:t>
            </w:r>
            <w:proofErr w:type="gramEnd"/>
          </w:p>
          <w:p w14:paraId="529B9366" w14:textId="77777777" w:rsidR="000A7D52" w:rsidRPr="008D1D21" w:rsidRDefault="000A7D52" w:rsidP="00977329">
            <w:pPr>
              <w:jc w:val="both"/>
              <w:rPr>
                <w:rFonts w:eastAsia="Arial" w:cs="Arial"/>
                <w:b/>
                <w:bCs/>
              </w:rPr>
            </w:pPr>
          </w:p>
          <w:p w14:paraId="3572A0D3" w14:textId="77777777" w:rsidR="000A7D52" w:rsidRDefault="000A7D52" w:rsidP="00977329">
            <w:pPr>
              <w:jc w:val="both"/>
              <w:rPr>
                <w:rFonts w:eastAsia="Arial" w:cs="Arial"/>
                <w:b/>
                <w:bCs/>
                <w:szCs w:val="22"/>
              </w:rPr>
            </w:pPr>
            <w:proofErr w:type="spellStart"/>
            <w:r w:rsidRPr="000A7D52">
              <w:rPr>
                <w:rFonts w:eastAsia="Arial" w:cs="Arial"/>
                <w:b/>
                <w:bCs/>
                <w:szCs w:val="22"/>
              </w:rPr>
              <w:t>Todos</w:t>
            </w:r>
            <w:proofErr w:type="spellEnd"/>
            <w:r w:rsidRPr="000A7D52">
              <w:rPr>
                <w:rFonts w:eastAsia="Arial" w:cs="Arial"/>
                <w:b/>
                <w:bCs/>
                <w:szCs w:val="22"/>
              </w:rPr>
              <w:t xml:space="preserve"> los </w:t>
            </w:r>
            <w:proofErr w:type="spellStart"/>
            <w:r w:rsidRPr="000A7D52">
              <w:rPr>
                <w:rFonts w:eastAsia="Arial" w:cs="Arial"/>
                <w:b/>
                <w:bCs/>
                <w:szCs w:val="22"/>
              </w:rPr>
              <w:t>estudiantes</w:t>
            </w:r>
            <w:proofErr w:type="spellEnd"/>
            <w:r w:rsidRPr="000A7D52">
              <w:rPr>
                <w:rFonts w:eastAsia="Arial" w:cs="Arial"/>
                <w:b/>
                <w:bCs/>
                <w:szCs w:val="22"/>
              </w:rPr>
              <w:t xml:space="preserve"> de octavo </w:t>
            </w:r>
            <w:proofErr w:type="spellStart"/>
            <w:r w:rsidRPr="000A7D52">
              <w:rPr>
                <w:rFonts w:eastAsia="Arial" w:cs="Arial"/>
                <w:b/>
                <w:bCs/>
                <w:szCs w:val="22"/>
              </w:rPr>
              <w:t>grado</w:t>
            </w:r>
            <w:proofErr w:type="spellEnd"/>
            <w:r w:rsidRPr="000A7D52">
              <w:rPr>
                <w:rFonts w:eastAsia="Arial" w:cs="Arial"/>
                <w:b/>
                <w:bCs/>
                <w:szCs w:val="22"/>
              </w:rPr>
              <w:t xml:space="preserve"> </w:t>
            </w:r>
            <w:proofErr w:type="spellStart"/>
            <w:r w:rsidRPr="000A7D52">
              <w:rPr>
                <w:rFonts w:eastAsia="Arial" w:cs="Arial"/>
                <w:b/>
                <w:bCs/>
                <w:szCs w:val="22"/>
              </w:rPr>
              <w:t>usarán</w:t>
            </w:r>
            <w:proofErr w:type="spellEnd"/>
            <w:r w:rsidRPr="000A7D52">
              <w:rPr>
                <w:rFonts w:eastAsia="Arial" w:cs="Arial"/>
                <w:b/>
                <w:bCs/>
                <w:szCs w:val="22"/>
              </w:rPr>
              <w:t xml:space="preserve"> una </w:t>
            </w:r>
            <w:proofErr w:type="spellStart"/>
            <w:r w:rsidRPr="000A7D52">
              <w:rPr>
                <w:rFonts w:eastAsia="Arial" w:cs="Arial"/>
                <w:b/>
                <w:bCs/>
                <w:szCs w:val="22"/>
              </w:rPr>
              <w:t>calculadora</w:t>
            </w:r>
            <w:proofErr w:type="spellEnd"/>
            <w:r w:rsidRPr="000A7D52">
              <w:rPr>
                <w:rFonts w:eastAsia="Arial" w:cs="Arial"/>
                <w:b/>
                <w:bCs/>
                <w:szCs w:val="22"/>
              </w:rPr>
              <w:t xml:space="preserve"> </w:t>
            </w:r>
            <w:proofErr w:type="spellStart"/>
            <w:r w:rsidRPr="000A7D52">
              <w:rPr>
                <w:rFonts w:eastAsia="Arial" w:cs="Arial"/>
                <w:b/>
                <w:bCs/>
                <w:szCs w:val="22"/>
              </w:rPr>
              <w:t>gráfica</w:t>
            </w:r>
            <w:proofErr w:type="spellEnd"/>
            <w:r w:rsidRPr="000A7D52">
              <w:rPr>
                <w:rFonts w:eastAsia="Arial" w:cs="Arial"/>
                <w:b/>
                <w:bCs/>
                <w:szCs w:val="22"/>
              </w:rPr>
              <w:t xml:space="preserve"> TI-</w:t>
            </w:r>
            <w:proofErr w:type="spellStart"/>
            <w:r w:rsidRPr="000A7D52">
              <w:rPr>
                <w:rFonts w:eastAsia="Arial" w:cs="Arial"/>
                <w:b/>
                <w:bCs/>
                <w:szCs w:val="22"/>
              </w:rPr>
              <w:t>Nspire</w:t>
            </w:r>
            <w:proofErr w:type="spellEnd"/>
            <w:r w:rsidRPr="000A7D52">
              <w:rPr>
                <w:rFonts w:eastAsia="Arial" w:cs="Arial"/>
                <w:b/>
                <w:bCs/>
                <w:szCs w:val="22"/>
              </w:rPr>
              <w:t xml:space="preserve"> </w:t>
            </w:r>
            <w:proofErr w:type="spellStart"/>
            <w:r w:rsidRPr="000A7D52">
              <w:rPr>
                <w:rFonts w:eastAsia="Arial" w:cs="Arial"/>
                <w:b/>
                <w:bCs/>
                <w:szCs w:val="22"/>
              </w:rPr>
              <w:t>en</w:t>
            </w:r>
            <w:proofErr w:type="spellEnd"/>
            <w:r w:rsidRPr="000A7D52">
              <w:rPr>
                <w:rFonts w:eastAsia="Arial" w:cs="Arial"/>
                <w:b/>
                <w:bCs/>
                <w:szCs w:val="22"/>
              </w:rPr>
              <w:t xml:space="preserve"> </w:t>
            </w:r>
            <w:proofErr w:type="spellStart"/>
            <w:r w:rsidRPr="000A7D52">
              <w:rPr>
                <w:rFonts w:eastAsia="Arial" w:cs="Arial"/>
                <w:b/>
                <w:bCs/>
                <w:szCs w:val="22"/>
              </w:rPr>
              <w:t>matemáticas</w:t>
            </w:r>
            <w:proofErr w:type="spellEnd"/>
            <w:r w:rsidRPr="000A7D52">
              <w:rPr>
                <w:rFonts w:eastAsia="Arial" w:cs="Arial"/>
                <w:b/>
                <w:bCs/>
                <w:szCs w:val="22"/>
              </w:rPr>
              <w:t xml:space="preserve"> y </w:t>
            </w:r>
            <w:proofErr w:type="spellStart"/>
            <w:r w:rsidRPr="000A7D52">
              <w:rPr>
                <w:rFonts w:eastAsia="Arial" w:cs="Arial"/>
                <w:b/>
                <w:bCs/>
                <w:szCs w:val="22"/>
              </w:rPr>
              <w:t>ciencias</w:t>
            </w:r>
            <w:proofErr w:type="spellEnd"/>
            <w:r w:rsidRPr="000A7D52">
              <w:rPr>
                <w:rFonts w:eastAsia="Arial" w:cs="Arial"/>
                <w:b/>
                <w:bCs/>
                <w:szCs w:val="22"/>
              </w:rPr>
              <w:t xml:space="preserve">. </w:t>
            </w:r>
            <w:proofErr w:type="spellStart"/>
            <w:r w:rsidRPr="000A7D52">
              <w:rPr>
                <w:rFonts w:eastAsia="Arial" w:cs="Arial"/>
                <w:b/>
                <w:bCs/>
                <w:szCs w:val="22"/>
              </w:rPr>
              <w:t>Tenemos</w:t>
            </w:r>
            <w:proofErr w:type="spellEnd"/>
            <w:r w:rsidRPr="000A7D52">
              <w:rPr>
                <w:rFonts w:eastAsia="Arial" w:cs="Arial"/>
                <w:b/>
                <w:bCs/>
                <w:szCs w:val="22"/>
              </w:rPr>
              <w:t xml:space="preserve"> </w:t>
            </w:r>
            <w:proofErr w:type="spellStart"/>
            <w:r w:rsidRPr="000A7D52">
              <w:rPr>
                <w:rFonts w:eastAsia="Arial" w:cs="Arial"/>
                <w:b/>
                <w:bCs/>
                <w:szCs w:val="22"/>
              </w:rPr>
              <w:t>suficientes</w:t>
            </w:r>
            <w:proofErr w:type="spellEnd"/>
            <w:r w:rsidRPr="000A7D52">
              <w:rPr>
                <w:rFonts w:eastAsia="Arial" w:cs="Arial"/>
                <w:b/>
                <w:bCs/>
                <w:szCs w:val="22"/>
              </w:rPr>
              <w:t xml:space="preserve"> </w:t>
            </w:r>
            <w:proofErr w:type="spellStart"/>
            <w:r w:rsidRPr="000A7D52">
              <w:rPr>
                <w:rFonts w:eastAsia="Arial" w:cs="Arial"/>
                <w:b/>
                <w:bCs/>
                <w:szCs w:val="22"/>
              </w:rPr>
              <w:t>calculadoras</w:t>
            </w:r>
            <w:proofErr w:type="spellEnd"/>
            <w:r w:rsidRPr="000A7D52">
              <w:rPr>
                <w:rFonts w:eastAsia="Arial" w:cs="Arial"/>
                <w:b/>
                <w:bCs/>
                <w:szCs w:val="22"/>
              </w:rPr>
              <w:t xml:space="preserve"> </w:t>
            </w:r>
            <w:proofErr w:type="spellStart"/>
            <w:r w:rsidRPr="000A7D52">
              <w:rPr>
                <w:rFonts w:eastAsia="Arial" w:cs="Arial"/>
                <w:b/>
                <w:bCs/>
                <w:szCs w:val="22"/>
              </w:rPr>
              <w:t>en</w:t>
            </w:r>
            <w:proofErr w:type="spellEnd"/>
            <w:r w:rsidRPr="000A7D52">
              <w:rPr>
                <w:rFonts w:eastAsia="Arial" w:cs="Arial"/>
                <w:b/>
                <w:bCs/>
                <w:szCs w:val="22"/>
              </w:rPr>
              <w:t xml:space="preserve"> el campus para que los </w:t>
            </w:r>
            <w:proofErr w:type="spellStart"/>
            <w:r w:rsidRPr="000A7D52">
              <w:rPr>
                <w:rFonts w:eastAsia="Arial" w:cs="Arial"/>
                <w:b/>
                <w:bCs/>
                <w:szCs w:val="22"/>
              </w:rPr>
              <w:t>estudiantes</w:t>
            </w:r>
            <w:proofErr w:type="spellEnd"/>
            <w:r w:rsidRPr="000A7D52">
              <w:rPr>
                <w:rFonts w:eastAsia="Arial" w:cs="Arial"/>
                <w:b/>
                <w:bCs/>
                <w:szCs w:val="22"/>
              </w:rPr>
              <w:t xml:space="preserve"> las </w:t>
            </w:r>
            <w:proofErr w:type="spellStart"/>
            <w:r w:rsidRPr="000A7D52">
              <w:rPr>
                <w:rFonts w:eastAsia="Arial" w:cs="Arial"/>
                <w:b/>
                <w:bCs/>
                <w:szCs w:val="22"/>
              </w:rPr>
              <w:t>usen</w:t>
            </w:r>
            <w:proofErr w:type="spellEnd"/>
            <w:r w:rsidRPr="000A7D52">
              <w:rPr>
                <w:rFonts w:eastAsia="Arial" w:cs="Arial"/>
                <w:b/>
                <w:bCs/>
                <w:szCs w:val="22"/>
              </w:rPr>
              <w:t xml:space="preserve"> </w:t>
            </w:r>
            <w:proofErr w:type="spellStart"/>
            <w:r w:rsidRPr="000A7D52">
              <w:rPr>
                <w:rFonts w:eastAsia="Arial" w:cs="Arial"/>
                <w:b/>
                <w:bCs/>
                <w:szCs w:val="22"/>
              </w:rPr>
              <w:t>en</w:t>
            </w:r>
            <w:proofErr w:type="spellEnd"/>
            <w:r w:rsidRPr="000A7D52">
              <w:rPr>
                <w:rFonts w:eastAsia="Arial" w:cs="Arial"/>
                <w:b/>
                <w:bCs/>
                <w:szCs w:val="22"/>
              </w:rPr>
              <w:t xml:space="preserve"> la </w:t>
            </w:r>
            <w:proofErr w:type="spellStart"/>
            <w:r w:rsidRPr="000A7D52">
              <w:rPr>
                <w:rFonts w:eastAsia="Arial" w:cs="Arial"/>
                <w:b/>
                <w:bCs/>
                <w:szCs w:val="22"/>
              </w:rPr>
              <w:t>escuela</w:t>
            </w:r>
            <w:proofErr w:type="spellEnd"/>
            <w:r w:rsidRPr="000A7D52">
              <w:rPr>
                <w:rFonts w:eastAsia="Arial" w:cs="Arial"/>
                <w:b/>
                <w:bCs/>
                <w:szCs w:val="22"/>
              </w:rPr>
              <w:t>.</w:t>
            </w:r>
          </w:p>
          <w:p w14:paraId="0990804B" w14:textId="77777777" w:rsidR="00E573DF" w:rsidRPr="008D1D21" w:rsidRDefault="00E573DF" w:rsidP="00977329">
            <w:pPr>
              <w:jc w:val="both"/>
              <w:rPr>
                <w:rFonts w:eastAsia="Arial" w:cs="Arial"/>
                <w:b/>
                <w:bCs/>
              </w:rPr>
            </w:pPr>
            <w:r w:rsidRPr="73205B7E">
              <w:rPr>
                <w:rFonts w:eastAsia="Arial" w:cs="Arial"/>
                <w:b/>
                <w:bCs/>
                <w:szCs w:val="22"/>
              </w:rPr>
              <w:t>&lt;optional for 8th grade&gt; purchase a TI-</w:t>
            </w:r>
            <w:proofErr w:type="spellStart"/>
            <w:r w:rsidRPr="73205B7E">
              <w:rPr>
                <w:rFonts w:eastAsia="Arial" w:cs="Arial"/>
                <w:b/>
                <w:bCs/>
                <w:szCs w:val="22"/>
              </w:rPr>
              <w:t>Nspire</w:t>
            </w:r>
            <w:proofErr w:type="spellEnd"/>
            <w:r w:rsidRPr="73205B7E">
              <w:rPr>
                <w:rFonts w:eastAsia="Arial" w:cs="Arial"/>
                <w:b/>
                <w:bCs/>
                <w:szCs w:val="22"/>
              </w:rPr>
              <w:t xml:space="preserve"> graphing calculator. </w:t>
            </w:r>
          </w:p>
          <w:p w14:paraId="07967539" w14:textId="77777777" w:rsidR="00E573DF" w:rsidRPr="008D1D21" w:rsidRDefault="00E573DF" w:rsidP="00977329">
            <w:pPr>
              <w:jc w:val="both"/>
              <w:rPr>
                <w:rFonts w:eastAsia="Arial" w:cs="Arial"/>
                <w:b/>
                <w:bCs/>
              </w:rPr>
            </w:pPr>
            <w:r w:rsidRPr="73205B7E">
              <w:rPr>
                <w:rFonts w:eastAsia="Arial" w:cs="Arial"/>
                <w:b/>
                <w:bCs/>
                <w:szCs w:val="22"/>
              </w:rPr>
              <w:t xml:space="preserve">(Do not purchase a “CAS” version as it is not allowable on assessments.) </w:t>
            </w:r>
          </w:p>
        </w:tc>
      </w:tr>
    </w:tbl>
    <w:p w14:paraId="6BB37491" w14:textId="77777777" w:rsidR="00E573DF" w:rsidRPr="008D1D21" w:rsidRDefault="00E573DF" w:rsidP="00E573DF">
      <w:pPr>
        <w:rPr>
          <w:rFonts w:cs="Arial"/>
        </w:rPr>
      </w:pPr>
    </w:p>
    <w:tbl>
      <w:tblPr>
        <w:tblW w:w="107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4"/>
      </w:tblGrid>
      <w:tr w:rsidR="00E573DF" w:rsidRPr="008D1D21" w14:paraId="32D33EE0" w14:textId="77777777" w:rsidTr="00977329">
        <w:trPr>
          <w:trHeight w:val="165"/>
        </w:trPr>
        <w:tc>
          <w:tcPr>
            <w:tcW w:w="10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vAlign w:val="center"/>
            <w:hideMark/>
          </w:tcPr>
          <w:p w14:paraId="5E8BC361" w14:textId="77777777" w:rsidR="00E573DF" w:rsidRPr="008D1D21" w:rsidRDefault="00E573DF" w:rsidP="00977329">
            <w:pPr>
              <w:spacing w:beforeAutospacing="1" w:afterAutospacing="1"/>
              <w:jc w:val="center"/>
              <w:textAlignment w:val="baseline"/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en-US"/>
              </w:rPr>
            </w:pPr>
            <w:r w:rsidRPr="773ACC60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 xml:space="preserve">2020-21 </w:t>
            </w:r>
            <w:r w:rsidRPr="773ACC60"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en-US"/>
              </w:rPr>
              <w:t>Re-Enrollment Forms </w:t>
            </w:r>
          </w:p>
        </w:tc>
      </w:tr>
      <w:tr w:rsidR="00E573DF" w:rsidRPr="008D1D21" w14:paraId="7A146394" w14:textId="77777777" w:rsidTr="00977329">
        <w:trPr>
          <w:trHeight w:val="822"/>
        </w:trPr>
        <w:tc>
          <w:tcPr>
            <w:tcW w:w="10784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D1FDAA8" w14:textId="77777777" w:rsidR="00E573DF" w:rsidRPr="008D1D21" w:rsidRDefault="000A7D52" w:rsidP="00977329">
            <w:pPr>
              <w:spacing w:beforeAutospacing="1" w:afterAutospacing="1"/>
              <w:ind w:left="82" w:right="168"/>
              <w:jc w:val="both"/>
              <w:textAlignment w:val="baseline"/>
            </w:pPr>
            <w:r w:rsidRPr="000A7D52">
              <w:rPr>
                <w:rFonts w:eastAsia="Arial" w:cs="Arial"/>
                <w:szCs w:val="22"/>
              </w:rPr>
              <w:t xml:space="preserve">La </w:t>
            </w:r>
            <w:proofErr w:type="spellStart"/>
            <w:r w:rsidRPr="000A7D52">
              <w:rPr>
                <w:rFonts w:eastAsia="Arial" w:cs="Arial"/>
                <w:szCs w:val="22"/>
              </w:rPr>
              <w:t>reinscripción</w:t>
            </w:r>
            <w:proofErr w:type="spellEnd"/>
            <w:r w:rsidRPr="000A7D52">
              <w:rPr>
                <w:rFonts w:eastAsia="Arial" w:cs="Arial"/>
                <w:szCs w:val="22"/>
              </w:rPr>
              <w:t xml:space="preserve"> </w:t>
            </w:r>
            <w:proofErr w:type="spellStart"/>
            <w:r w:rsidRPr="000A7D52">
              <w:rPr>
                <w:rFonts w:eastAsia="Arial" w:cs="Arial"/>
                <w:szCs w:val="22"/>
              </w:rPr>
              <w:t>está</w:t>
            </w:r>
            <w:proofErr w:type="spellEnd"/>
            <w:r w:rsidRPr="000A7D52">
              <w:rPr>
                <w:rFonts w:eastAsia="Arial" w:cs="Arial"/>
                <w:szCs w:val="22"/>
              </w:rPr>
              <w:t xml:space="preserve"> disponible hasta el 31 de </w:t>
            </w:r>
            <w:proofErr w:type="spellStart"/>
            <w:r w:rsidRPr="000A7D52">
              <w:rPr>
                <w:rFonts w:eastAsia="Arial" w:cs="Arial"/>
                <w:szCs w:val="22"/>
              </w:rPr>
              <w:t>julio</w:t>
            </w:r>
            <w:proofErr w:type="spellEnd"/>
            <w:r w:rsidRPr="000A7D52">
              <w:rPr>
                <w:rFonts w:eastAsia="Arial" w:cs="Arial"/>
                <w:szCs w:val="22"/>
              </w:rPr>
              <w:t xml:space="preserve"> de 2020, a </w:t>
            </w:r>
            <w:proofErr w:type="spellStart"/>
            <w:r w:rsidRPr="000A7D52">
              <w:rPr>
                <w:rFonts w:eastAsia="Arial" w:cs="Arial"/>
                <w:szCs w:val="22"/>
              </w:rPr>
              <w:t>través</w:t>
            </w:r>
            <w:proofErr w:type="spellEnd"/>
            <w:r w:rsidRPr="000A7D52">
              <w:rPr>
                <w:rFonts w:eastAsia="Arial" w:cs="Arial"/>
                <w:szCs w:val="22"/>
              </w:rPr>
              <w:t xml:space="preserve"> del Centro de </w:t>
            </w:r>
            <w:proofErr w:type="spellStart"/>
            <w:r w:rsidRPr="000A7D52">
              <w:rPr>
                <w:rFonts w:eastAsia="Arial" w:cs="Arial"/>
                <w:szCs w:val="22"/>
              </w:rPr>
              <w:t>Acceso</w:t>
            </w:r>
            <w:proofErr w:type="spellEnd"/>
            <w:r w:rsidRPr="000A7D52">
              <w:rPr>
                <w:rFonts w:eastAsia="Arial" w:cs="Arial"/>
                <w:szCs w:val="22"/>
              </w:rPr>
              <w:t xml:space="preserve"> Familiar </w:t>
            </w:r>
            <w:proofErr w:type="spellStart"/>
            <w:r w:rsidRPr="000A7D52">
              <w:rPr>
                <w:rFonts w:eastAsia="Arial" w:cs="Arial"/>
                <w:szCs w:val="22"/>
              </w:rPr>
              <w:t>en</w:t>
            </w:r>
            <w:proofErr w:type="spellEnd"/>
            <w:r w:rsidRPr="000A7D52">
              <w:rPr>
                <w:rFonts w:eastAsia="Arial" w:cs="Arial"/>
                <w:szCs w:val="22"/>
              </w:rPr>
              <w:t xml:space="preserve"> Skyward. Las </w:t>
            </w:r>
            <w:proofErr w:type="spellStart"/>
            <w:r w:rsidRPr="000A7D52">
              <w:rPr>
                <w:rFonts w:eastAsia="Arial" w:cs="Arial"/>
                <w:szCs w:val="22"/>
              </w:rPr>
              <w:t>familias</w:t>
            </w:r>
            <w:proofErr w:type="spellEnd"/>
            <w:r w:rsidRPr="000A7D52">
              <w:rPr>
                <w:rFonts w:eastAsia="Arial" w:cs="Arial"/>
                <w:szCs w:val="22"/>
              </w:rPr>
              <w:t xml:space="preserve"> </w:t>
            </w:r>
            <w:proofErr w:type="spellStart"/>
            <w:r w:rsidRPr="000A7D52">
              <w:rPr>
                <w:rFonts w:eastAsia="Arial" w:cs="Arial"/>
                <w:szCs w:val="22"/>
              </w:rPr>
              <w:t>recibirán</w:t>
            </w:r>
            <w:proofErr w:type="spellEnd"/>
            <w:r w:rsidRPr="000A7D52">
              <w:rPr>
                <w:rFonts w:eastAsia="Arial" w:cs="Arial"/>
                <w:szCs w:val="22"/>
              </w:rPr>
              <w:t xml:space="preserve"> </w:t>
            </w:r>
            <w:proofErr w:type="spellStart"/>
            <w:r w:rsidRPr="000A7D52">
              <w:rPr>
                <w:rFonts w:eastAsia="Arial" w:cs="Arial"/>
                <w:szCs w:val="22"/>
              </w:rPr>
              <w:t>más</w:t>
            </w:r>
            <w:proofErr w:type="spellEnd"/>
            <w:r w:rsidRPr="000A7D52">
              <w:rPr>
                <w:rFonts w:eastAsia="Arial" w:cs="Arial"/>
                <w:szCs w:val="22"/>
              </w:rPr>
              <w:t xml:space="preserve"> </w:t>
            </w:r>
            <w:proofErr w:type="spellStart"/>
            <w:r w:rsidRPr="000A7D52">
              <w:rPr>
                <w:rFonts w:eastAsia="Arial" w:cs="Arial"/>
                <w:szCs w:val="22"/>
              </w:rPr>
              <w:t>detalles</w:t>
            </w:r>
            <w:proofErr w:type="spellEnd"/>
            <w:r w:rsidRPr="000A7D52">
              <w:rPr>
                <w:rFonts w:eastAsia="Arial" w:cs="Arial"/>
                <w:szCs w:val="22"/>
              </w:rPr>
              <w:t xml:space="preserve"> </w:t>
            </w:r>
            <w:proofErr w:type="spellStart"/>
            <w:r w:rsidRPr="000A7D52">
              <w:rPr>
                <w:rFonts w:eastAsia="Arial" w:cs="Arial"/>
                <w:szCs w:val="22"/>
              </w:rPr>
              <w:t>más</w:t>
            </w:r>
            <w:proofErr w:type="spellEnd"/>
            <w:r w:rsidRPr="000A7D52">
              <w:rPr>
                <w:rFonts w:eastAsia="Arial" w:cs="Arial"/>
                <w:szCs w:val="22"/>
              </w:rPr>
              <w:t xml:space="preserve"> </w:t>
            </w:r>
            <w:proofErr w:type="spellStart"/>
            <w:r w:rsidRPr="000A7D52">
              <w:rPr>
                <w:rFonts w:eastAsia="Arial" w:cs="Arial"/>
                <w:szCs w:val="22"/>
              </w:rPr>
              <w:t>cerca</w:t>
            </w:r>
            <w:proofErr w:type="spellEnd"/>
            <w:r w:rsidRPr="000A7D52">
              <w:rPr>
                <w:rFonts w:eastAsia="Arial" w:cs="Arial"/>
                <w:szCs w:val="22"/>
              </w:rPr>
              <w:t xml:space="preserve"> de </w:t>
            </w:r>
            <w:proofErr w:type="spellStart"/>
            <w:r w:rsidRPr="000A7D52">
              <w:rPr>
                <w:rFonts w:eastAsia="Arial" w:cs="Arial"/>
                <w:szCs w:val="22"/>
              </w:rPr>
              <w:t>julio</w:t>
            </w:r>
            <w:proofErr w:type="spellEnd"/>
            <w:r w:rsidRPr="000A7D52">
              <w:rPr>
                <w:rFonts w:eastAsia="Arial" w:cs="Arial"/>
                <w:szCs w:val="22"/>
              </w:rPr>
              <w:t xml:space="preserve"> para los </w:t>
            </w:r>
            <w:proofErr w:type="spellStart"/>
            <w:r w:rsidRPr="000A7D52">
              <w:rPr>
                <w:rFonts w:eastAsia="Arial" w:cs="Arial"/>
                <w:szCs w:val="22"/>
              </w:rPr>
              <w:t>requisitos</w:t>
            </w:r>
            <w:proofErr w:type="spellEnd"/>
            <w:r w:rsidRPr="000A7D52">
              <w:rPr>
                <w:rFonts w:eastAsia="Arial" w:cs="Arial"/>
                <w:szCs w:val="22"/>
              </w:rPr>
              <w:t xml:space="preserve"> de </w:t>
            </w:r>
            <w:proofErr w:type="spellStart"/>
            <w:r w:rsidRPr="000A7D52">
              <w:rPr>
                <w:rFonts w:eastAsia="Arial" w:cs="Arial"/>
                <w:szCs w:val="22"/>
              </w:rPr>
              <w:t>reinscripción</w:t>
            </w:r>
            <w:proofErr w:type="spellEnd"/>
            <w:r w:rsidRPr="000A7D52">
              <w:rPr>
                <w:rFonts w:eastAsia="Arial" w:cs="Arial"/>
                <w:szCs w:val="22"/>
              </w:rPr>
              <w:t xml:space="preserve">.  </w:t>
            </w:r>
          </w:p>
        </w:tc>
      </w:tr>
    </w:tbl>
    <w:p w14:paraId="7B3D0B0A" w14:textId="77777777" w:rsidR="00E573DF" w:rsidRDefault="00E573DF" w:rsidP="00E573DF">
      <w:pPr>
        <w:rPr>
          <w:rFonts w:cs="Arial"/>
        </w:rPr>
      </w:pPr>
    </w:p>
    <w:tbl>
      <w:tblPr>
        <w:tblW w:w="107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4"/>
      </w:tblGrid>
      <w:tr w:rsidR="00E573DF" w:rsidRPr="008D1D21" w14:paraId="1F016D5F" w14:textId="77777777" w:rsidTr="00977329">
        <w:trPr>
          <w:trHeight w:val="165"/>
        </w:trPr>
        <w:tc>
          <w:tcPr>
            <w:tcW w:w="107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0000" w:themeFill="text1"/>
            <w:vAlign w:val="center"/>
            <w:hideMark/>
          </w:tcPr>
          <w:p w14:paraId="6FDD7C96" w14:textId="77777777" w:rsidR="00E573DF" w:rsidRPr="008D1D21" w:rsidRDefault="00E573DF" w:rsidP="00977329">
            <w:pPr>
              <w:spacing w:beforeAutospacing="1" w:afterAutospacing="1"/>
              <w:jc w:val="center"/>
              <w:textAlignment w:val="baseline"/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en-US"/>
              </w:rPr>
            </w:pPr>
            <w:r w:rsidRPr="2EBF417D"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en-US"/>
              </w:rPr>
              <w:t>Uniforms</w:t>
            </w:r>
          </w:p>
        </w:tc>
      </w:tr>
      <w:tr w:rsidR="00E573DF" w:rsidRPr="008D1D21" w14:paraId="19039828" w14:textId="77777777" w:rsidTr="00977329">
        <w:trPr>
          <w:trHeight w:val="453"/>
        </w:trPr>
        <w:tc>
          <w:tcPr>
            <w:tcW w:w="10784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4CD9820" w14:textId="77777777" w:rsidR="000A7D52" w:rsidRDefault="000A7D52" w:rsidP="00977329">
            <w:pPr>
              <w:spacing w:beforeAutospacing="1" w:afterAutospacing="1"/>
              <w:jc w:val="both"/>
              <w:textAlignment w:val="baseline"/>
              <w:rPr>
                <w:rFonts w:eastAsia="Times New Roman" w:cs="Arial"/>
                <w:szCs w:val="22"/>
              </w:rPr>
            </w:pPr>
            <w:proofErr w:type="gramStart"/>
            <w:r w:rsidRPr="000A7D52">
              <w:rPr>
                <w:rFonts w:eastAsia="Times New Roman" w:cs="Arial"/>
                <w:szCs w:val="22"/>
              </w:rPr>
              <w:t>YES</w:t>
            </w:r>
            <w:proofErr w:type="gramEnd"/>
            <w:r w:rsidRPr="000A7D52">
              <w:rPr>
                <w:rFonts w:eastAsia="Times New Roman" w:cs="Arial"/>
                <w:szCs w:val="22"/>
              </w:rPr>
              <w:t xml:space="preserve"> Prep Public Schools </w:t>
            </w:r>
            <w:proofErr w:type="spellStart"/>
            <w:r w:rsidRPr="000A7D52">
              <w:rPr>
                <w:rFonts w:eastAsia="Times New Roman" w:cs="Arial"/>
                <w:szCs w:val="22"/>
              </w:rPr>
              <w:t>cree</w:t>
            </w:r>
            <w:proofErr w:type="spellEnd"/>
            <w:r w:rsidRPr="000A7D52">
              <w:rPr>
                <w:rFonts w:eastAsia="Times New Roman" w:cs="Arial"/>
                <w:szCs w:val="22"/>
              </w:rPr>
              <w:t xml:space="preserve"> </w:t>
            </w:r>
            <w:proofErr w:type="spellStart"/>
            <w:r w:rsidRPr="000A7D52">
              <w:rPr>
                <w:rFonts w:eastAsia="Times New Roman" w:cs="Arial"/>
                <w:szCs w:val="22"/>
              </w:rPr>
              <w:t>en</w:t>
            </w:r>
            <w:proofErr w:type="spellEnd"/>
            <w:r w:rsidRPr="000A7D52">
              <w:rPr>
                <w:rFonts w:eastAsia="Times New Roman" w:cs="Arial"/>
                <w:szCs w:val="22"/>
              </w:rPr>
              <w:t xml:space="preserve"> el </w:t>
            </w:r>
            <w:proofErr w:type="spellStart"/>
            <w:r w:rsidRPr="000A7D52">
              <w:rPr>
                <w:rFonts w:eastAsia="Times New Roman" w:cs="Arial"/>
                <w:szCs w:val="22"/>
              </w:rPr>
              <w:t>poder</w:t>
            </w:r>
            <w:proofErr w:type="spellEnd"/>
            <w:r w:rsidRPr="000A7D52">
              <w:rPr>
                <w:rFonts w:eastAsia="Times New Roman" w:cs="Arial"/>
                <w:szCs w:val="22"/>
              </w:rPr>
              <w:t xml:space="preserve"> del </w:t>
            </w:r>
            <w:proofErr w:type="spellStart"/>
            <w:r w:rsidRPr="000A7D52">
              <w:rPr>
                <w:rFonts w:eastAsia="Times New Roman" w:cs="Arial"/>
                <w:szCs w:val="22"/>
              </w:rPr>
              <w:t>orgullo</w:t>
            </w:r>
            <w:proofErr w:type="spellEnd"/>
            <w:r w:rsidRPr="000A7D52">
              <w:rPr>
                <w:rFonts w:eastAsia="Times New Roman" w:cs="Arial"/>
                <w:szCs w:val="22"/>
              </w:rPr>
              <w:t xml:space="preserve"> </w:t>
            </w:r>
            <w:proofErr w:type="spellStart"/>
            <w:r w:rsidRPr="000A7D52">
              <w:rPr>
                <w:rFonts w:eastAsia="Times New Roman" w:cs="Arial"/>
                <w:szCs w:val="22"/>
              </w:rPr>
              <w:t>comunitario</w:t>
            </w:r>
            <w:proofErr w:type="spellEnd"/>
            <w:r w:rsidRPr="000A7D52">
              <w:rPr>
                <w:rFonts w:eastAsia="Times New Roman" w:cs="Arial"/>
                <w:szCs w:val="22"/>
              </w:rPr>
              <w:t xml:space="preserve"> y escolar, al </w:t>
            </w:r>
            <w:proofErr w:type="spellStart"/>
            <w:r w:rsidRPr="000A7D52">
              <w:rPr>
                <w:rFonts w:eastAsia="Times New Roman" w:cs="Arial"/>
                <w:szCs w:val="22"/>
              </w:rPr>
              <w:t>mismo</w:t>
            </w:r>
            <w:proofErr w:type="spellEnd"/>
            <w:r w:rsidRPr="000A7D52">
              <w:rPr>
                <w:rFonts w:eastAsia="Times New Roman" w:cs="Arial"/>
                <w:szCs w:val="22"/>
              </w:rPr>
              <w:t xml:space="preserve"> </w:t>
            </w:r>
            <w:proofErr w:type="spellStart"/>
            <w:r w:rsidRPr="000A7D52">
              <w:rPr>
                <w:rFonts w:eastAsia="Times New Roman" w:cs="Arial"/>
                <w:szCs w:val="22"/>
              </w:rPr>
              <w:t>tiempo</w:t>
            </w:r>
            <w:proofErr w:type="spellEnd"/>
            <w:r w:rsidRPr="000A7D52">
              <w:rPr>
                <w:rFonts w:eastAsia="Times New Roman" w:cs="Arial"/>
                <w:szCs w:val="22"/>
              </w:rPr>
              <w:t xml:space="preserve"> que </w:t>
            </w:r>
            <w:proofErr w:type="spellStart"/>
            <w:r w:rsidRPr="000A7D52">
              <w:rPr>
                <w:rFonts w:eastAsia="Times New Roman" w:cs="Arial"/>
                <w:szCs w:val="22"/>
              </w:rPr>
              <w:t>valora</w:t>
            </w:r>
            <w:proofErr w:type="spellEnd"/>
            <w:r w:rsidRPr="000A7D52">
              <w:rPr>
                <w:rFonts w:eastAsia="Times New Roman" w:cs="Arial"/>
                <w:szCs w:val="22"/>
              </w:rPr>
              <w:t xml:space="preserve"> </w:t>
            </w:r>
            <w:proofErr w:type="spellStart"/>
            <w:r w:rsidRPr="000A7D52">
              <w:rPr>
                <w:rFonts w:eastAsia="Times New Roman" w:cs="Arial"/>
                <w:szCs w:val="22"/>
              </w:rPr>
              <w:t>profundamente</w:t>
            </w:r>
            <w:proofErr w:type="spellEnd"/>
            <w:r w:rsidRPr="000A7D52">
              <w:rPr>
                <w:rFonts w:eastAsia="Times New Roman" w:cs="Arial"/>
                <w:szCs w:val="22"/>
              </w:rPr>
              <w:t xml:space="preserve"> el derecho de un </w:t>
            </w:r>
            <w:proofErr w:type="spellStart"/>
            <w:r w:rsidRPr="000A7D52">
              <w:rPr>
                <w:rFonts w:eastAsia="Times New Roman" w:cs="Arial"/>
                <w:szCs w:val="22"/>
              </w:rPr>
              <w:t>estudiante</w:t>
            </w:r>
            <w:proofErr w:type="spellEnd"/>
            <w:r w:rsidRPr="000A7D52">
              <w:rPr>
                <w:rFonts w:eastAsia="Times New Roman" w:cs="Arial"/>
                <w:szCs w:val="22"/>
              </w:rPr>
              <w:t xml:space="preserve"> a </w:t>
            </w:r>
            <w:proofErr w:type="spellStart"/>
            <w:r w:rsidRPr="000A7D52">
              <w:rPr>
                <w:rFonts w:eastAsia="Times New Roman" w:cs="Arial"/>
                <w:szCs w:val="22"/>
              </w:rPr>
              <w:t>expresar</w:t>
            </w:r>
            <w:proofErr w:type="spellEnd"/>
            <w:r w:rsidRPr="000A7D52">
              <w:rPr>
                <w:rFonts w:eastAsia="Times New Roman" w:cs="Arial"/>
                <w:szCs w:val="22"/>
              </w:rPr>
              <w:t xml:space="preserve"> </w:t>
            </w:r>
            <w:proofErr w:type="spellStart"/>
            <w:r w:rsidRPr="000A7D52">
              <w:rPr>
                <w:rFonts w:eastAsia="Times New Roman" w:cs="Arial"/>
                <w:szCs w:val="22"/>
              </w:rPr>
              <w:t>su</w:t>
            </w:r>
            <w:proofErr w:type="spellEnd"/>
            <w:r w:rsidRPr="000A7D52">
              <w:rPr>
                <w:rFonts w:eastAsia="Times New Roman" w:cs="Arial"/>
                <w:szCs w:val="22"/>
              </w:rPr>
              <w:t xml:space="preserve"> </w:t>
            </w:r>
            <w:proofErr w:type="spellStart"/>
            <w:r w:rsidRPr="000A7D52">
              <w:rPr>
                <w:rFonts w:eastAsia="Times New Roman" w:cs="Arial"/>
                <w:szCs w:val="22"/>
              </w:rPr>
              <w:t>individualidad</w:t>
            </w:r>
            <w:proofErr w:type="spellEnd"/>
            <w:r w:rsidRPr="000A7D52">
              <w:rPr>
                <w:rFonts w:eastAsia="Times New Roman" w:cs="Arial"/>
                <w:szCs w:val="22"/>
              </w:rPr>
              <w:t xml:space="preserve"> sin el </w:t>
            </w:r>
            <w:proofErr w:type="spellStart"/>
            <w:r w:rsidRPr="000A7D52">
              <w:rPr>
                <w:rFonts w:eastAsia="Times New Roman" w:cs="Arial"/>
                <w:szCs w:val="22"/>
              </w:rPr>
              <w:t>temor</w:t>
            </w:r>
            <w:proofErr w:type="spellEnd"/>
            <w:r w:rsidRPr="000A7D52">
              <w:rPr>
                <w:rFonts w:eastAsia="Times New Roman" w:cs="Arial"/>
                <w:szCs w:val="22"/>
              </w:rPr>
              <w:t xml:space="preserve"> de </w:t>
            </w:r>
            <w:proofErr w:type="spellStart"/>
            <w:r w:rsidRPr="000A7D52">
              <w:rPr>
                <w:rFonts w:eastAsia="Times New Roman" w:cs="Arial"/>
                <w:szCs w:val="22"/>
              </w:rPr>
              <w:t>disciplina</w:t>
            </w:r>
            <w:proofErr w:type="spellEnd"/>
            <w:r w:rsidRPr="000A7D52">
              <w:rPr>
                <w:rFonts w:eastAsia="Times New Roman" w:cs="Arial"/>
                <w:szCs w:val="22"/>
              </w:rPr>
              <w:t xml:space="preserve"> </w:t>
            </w:r>
            <w:proofErr w:type="spellStart"/>
            <w:r w:rsidRPr="000A7D52">
              <w:rPr>
                <w:rFonts w:eastAsia="Times New Roman" w:cs="Arial"/>
                <w:szCs w:val="22"/>
              </w:rPr>
              <w:t>innecesaria</w:t>
            </w:r>
            <w:proofErr w:type="spellEnd"/>
            <w:r w:rsidRPr="000A7D52">
              <w:rPr>
                <w:rFonts w:eastAsia="Times New Roman" w:cs="Arial"/>
                <w:szCs w:val="22"/>
              </w:rPr>
              <w:t xml:space="preserve">, la </w:t>
            </w:r>
            <w:proofErr w:type="spellStart"/>
            <w:r w:rsidRPr="000A7D52">
              <w:rPr>
                <w:rFonts w:eastAsia="Times New Roman" w:cs="Arial"/>
                <w:szCs w:val="22"/>
              </w:rPr>
              <w:t>avergonzación</w:t>
            </w:r>
            <w:proofErr w:type="spellEnd"/>
            <w:r w:rsidRPr="000A7D52">
              <w:rPr>
                <w:rFonts w:eastAsia="Times New Roman" w:cs="Arial"/>
                <w:szCs w:val="22"/>
              </w:rPr>
              <w:t xml:space="preserve"> corporal o los confines de las </w:t>
            </w:r>
            <w:proofErr w:type="spellStart"/>
            <w:r w:rsidRPr="000A7D52">
              <w:rPr>
                <w:rFonts w:eastAsia="Times New Roman" w:cs="Arial"/>
                <w:szCs w:val="22"/>
              </w:rPr>
              <w:t>normas</w:t>
            </w:r>
            <w:proofErr w:type="spellEnd"/>
            <w:r w:rsidRPr="000A7D52">
              <w:rPr>
                <w:rFonts w:eastAsia="Times New Roman" w:cs="Arial"/>
                <w:szCs w:val="22"/>
              </w:rPr>
              <w:t xml:space="preserve"> de </w:t>
            </w:r>
            <w:proofErr w:type="spellStart"/>
            <w:r w:rsidRPr="000A7D52">
              <w:rPr>
                <w:rFonts w:eastAsia="Times New Roman" w:cs="Arial"/>
                <w:szCs w:val="22"/>
              </w:rPr>
              <w:t>género</w:t>
            </w:r>
            <w:proofErr w:type="spellEnd"/>
            <w:r w:rsidRPr="000A7D52">
              <w:rPr>
                <w:rFonts w:eastAsia="Times New Roman" w:cs="Arial"/>
                <w:szCs w:val="22"/>
              </w:rPr>
              <w:t xml:space="preserve">. Los </w:t>
            </w:r>
            <w:proofErr w:type="spellStart"/>
            <w:r w:rsidRPr="000A7D52">
              <w:rPr>
                <w:rFonts w:eastAsia="Times New Roman" w:cs="Arial"/>
                <w:szCs w:val="22"/>
              </w:rPr>
              <w:t>estudiantes</w:t>
            </w:r>
            <w:proofErr w:type="spellEnd"/>
            <w:r w:rsidRPr="000A7D52">
              <w:rPr>
                <w:rFonts w:eastAsia="Times New Roman" w:cs="Arial"/>
                <w:szCs w:val="22"/>
              </w:rPr>
              <w:t xml:space="preserve"> </w:t>
            </w:r>
            <w:proofErr w:type="spellStart"/>
            <w:r w:rsidRPr="000A7D52">
              <w:rPr>
                <w:rFonts w:eastAsia="Times New Roman" w:cs="Arial"/>
                <w:szCs w:val="22"/>
              </w:rPr>
              <w:t>tienen</w:t>
            </w:r>
            <w:proofErr w:type="spellEnd"/>
            <w:r w:rsidRPr="000A7D52">
              <w:rPr>
                <w:rFonts w:eastAsia="Times New Roman" w:cs="Arial"/>
                <w:szCs w:val="22"/>
              </w:rPr>
              <w:t xml:space="preserve"> el derecho de ser </w:t>
            </w:r>
            <w:proofErr w:type="spellStart"/>
            <w:r w:rsidRPr="000A7D52">
              <w:rPr>
                <w:rFonts w:eastAsia="Times New Roman" w:cs="Arial"/>
                <w:szCs w:val="22"/>
              </w:rPr>
              <w:t>tratados</w:t>
            </w:r>
            <w:proofErr w:type="spellEnd"/>
            <w:r w:rsidRPr="000A7D52">
              <w:rPr>
                <w:rFonts w:eastAsia="Times New Roman" w:cs="Arial"/>
                <w:szCs w:val="22"/>
              </w:rPr>
              <w:t xml:space="preserve"> de </w:t>
            </w:r>
            <w:proofErr w:type="spellStart"/>
            <w:r w:rsidRPr="000A7D52">
              <w:rPr>
                <w:rFonts w:eastAsia="Times New Roman" w:cs="Arial"/>
                <w:szCs w:val="22"/>
              </w:rPr>
              <w:t>manera</w:t>
            </w:r>
            <w:proofErr w:type="spellEnd"/>
            <w:r w:rsidRPr="000A7D52">
              <w:rPr>
                <w:rFonts w:eastAsia="Times New Roman" w:cs="Arial"/>
                <w:szCs w:val="22"/>
              </w:rPr>
              <w:t xml:space="preserve"> </w:t>
            </w:r>
            <w:proofErr w:type="spellStart"/>
            <w:r w:rsidRPr="000A7D52">
              <w:rPr>
                <w:rFonts w:eastAsia="Times New Roman" w:cs="Arial"/>
                <w:szCs w:val="22"/>
              </w:rPr>
              <w:t>equitativa</w:t>
            </w:r>
            <w:proofErr w:type="spellEnd"/>
            <w:r w:rsidRPr="000A7D52">
              <w:rPr>
                <w:rFonts w:eastAsia="Times New Roman" w:cs="Arial"/>
                <w:szCs w:val="22"/>
              </w:rPr>
              <w:t xml:space="preserve"> y la </w:t>
            </w:r>
            <w:proofErr w:type="spellStart"/>
            <w:r w:rsidRPr="000A7D52">
              <w:rPr>
                <w:rFonts w:eastAsia="Times New Roman" w:cs="Arial"/>
                <w:szCs w:val="22"/>
              </w:rPr>
              <w:t>aplicación</w:t>
            </w:r>
            <w:proofErr w:type="spellEnd"/>
            <w:r w:rsidRPr="000A7D52">
              <w:rPr>
                <w:rFonts w:eastAsia="Times New Roman" w:cs="Arial"/>
                <w:szCs w:val="22"/>
              </w:rPr>
              <w:t xml:space="preserve"> del </w:t>
            </w:r>
            <w:proofErr w:type="spellStart"/>
            <w:r w:rsidRPr="000A7D52">
              <w:rPr>
                <w:rFonts w:eastAsia="Times New Roman" w:cs="Arial"/>
                <w:szCs w:val="22"/>
              </w:rPr>
              <w:t>código</w:t>
            </w:r>
            <w:proofErr w:type="spellEnd"/>
            <w:r w:rsidRPr="000A7D52">
              <w:rPr>
                <w:rFonts w:eastAsia="Times New Roman" w:cs="Arial"/>
                <w:szCs w:val="22"/>
              </w:rPr>
              <w:t xml:space="preserve"> de </w:t>
            </w:r>
            <w:proofErr w:type="spellStart"/>
            <w:r w:rsidRPr="000A7D52">
              <w:rPr>
                <w:rFonts w:eastAsia="Times New Roman" w:cs="Arial"/>
                <w:szCs w:val="22"/>
              </w:rPr>
              <w:t>vestimenta</w:t>
            </w:r>
            <w:proofErr w:type="spellEnd"/>
            <w:r w:rsidRPr="000A7D52">
              <w:rPr>
                <w:rFonts w:eastAsia="Times New Roman" w:cs="Arial"/>
                <w:szCs w:val="22"/>
              </w:rPr>
              <w:t xml:space="preserve"> </w:t>
            </w:r>
            <w:proofErr w:type="spellStart"/>
            <w:r w:rsidRPr="000A7D52">
              <w:rPr>
                <w:rFonts w:eastAsia="Times New Roman" w:cs="Arial"/>
                <w:szCs w:val="22"/>
              </w:rPr>
              <w:t>en</w:t>
            </w:r>
            <w:proofErr w:type="spellEnd"/>
            <w:r w:rsidRPr="000A7D52">
              <w:rPr>
                <w:rFonts w:eastAsia="Times New Roman" w:cs="Arial"/>
                <w:szCs w:val="22"/>
              </w:rPr>
              <w:t xml:space="preserve"> las </w:t>
            </w:r>
            <w:proofErr w:type="spellStart"/>
            <w:r w:rsidRPr="000A7D52">
              <w:rPr>
                <w:rFonts w:eastAsia="Times New Roman" w:cs="Arial"/>
                <w:szCs w:val="22"/>
              </w:rPr>
              <w:t>Escuelas</w:t>
            </w:r>
            <w:proofErr w:type="spellEnd"/>
            <w:r w:rsidRPr="000A7D52">
              <w:rPr>
                <w:rFonts w:eastAsia="Times New Roman" w:cs="Arial"/>
                <w:szCs w:val="22"/>
              </w:rPr>
              <w:t xml:space="preserve"> </w:t>
            </w:r>
            <w:proofErr w:type="spellStart"/>
            <w:r w:rsidRPr="000A7D52">
              <w:rPr>
                <w:rFonts w:eastAsia="Times New Roman" w:cs="Arial"/>
                <w:szCs w:val="22"/>
              </w:rPr>
              <w:t>Públicas</w:t>
            </w:r>
            <w:proofErr w:type="spellEnd"/>
            <w:r w:rsidRPr="000A7D52">
              <w:rPr>
                <w:rFonts w:eastAsia="Times New Roman" w:cs="Arial"/>
                <w:szCs w:val="22"/>
              </w:rPr>
              <w:t xml:space="preserve"> YES Prep no </w:t>
            </w:r>
            <w:proofErr w:type="spellStart"/>
            <w:r w:rsidRPr="000A7D52">
              <w:rPr>
                <w:rFonts w:eastAsia="Times New Roman" w:cs="Arial"/>
                <w:szCs w:val="22"/>
              </w:rPr>
              <w:t>creará</w:t>
            </w:r>
            <w:proofErr w:type="spellEnd"/>
            <w:r w:rsidRPr="000A7D52">
              <w:rPr>
                <w:rFonts w:eastAsia="Times New Roman" w:cs="Arial"/>
                <w:szCs w:val="22"/>
              </w:rPr>
              <w:t xml:space="preserve"> </w:t>
            </w:r>
            <w:proofErr w:type="spellStart"/>
            <w:r w:rsidRPr="000A7D52">
              <w:rPr>
                <w:rFonts w:eastAsia="Times New Roman" w:cs="Arial"/>
                <w:szCs w:val="22"/>
              </w:rPr>
              <w:t>disparidades</w:t>
            </w:r>
            <w:proofErr w:type="spellEnd"/>
            <w:r w:rsidRPr="000A7D52">
              <w:rPr>
                <w:rFonts w:eastAsia="Times New Roman" w:cs="Arial"/>
                <w:szCs w:val="22"/>
              </w:rPr>
              <w:t xml:space="preserve">, </w:t>
            </w:r>
            <w:proofErr w:type="spellStart"/>
            <w:r w:rsidRPr="000A7D52">
              <w:rPr>
                <w:rFonts w:eastAsia="Times New Roman" w:cs="Arial"/>
                <w:szCs w:val="22"/>
              </w:rPr>
              <w:t>reforzará</w:t>
            </w:r>
            <w:proofErr w:type="spellEnd"/>
            <w:r w:rsidRPr="000A7D52">
              <w:rPr>
                <w:rFonts w:eastAsia="Times New Roman" w:cs="Arial"/>
                <w:szCs w:val="22"/>
              </w:rPr>
              <w:t xml:space="preserve"> o </w:t>
            </w:r>
            <w:proofErr w:type="spellStart"/>
            <w:r w:rsidRPr="000A7D52">
              <w:rPr>
                <w:rFonts w:eastAsia="Times New Roman" w:cs="Arial"/>
                <w:szCs w:val="22"/>
              </w:rPr>
              <w:t>aumentará</w:t>
            </w:r>
            <w:proofErr w:type="spellEnd"/>
            <w:r w:rsidRPr="000A7D52">
              <w:rPr>
                <w:rFonts w:eastAsia="Times New Roman" w:cs="Arial"/>
                <w:szCs w:val="22"/>
              </w:rPr>
              <w:t xml:space="preserve"> la </w:t>
            </w:r>
            <w:proofErr w:type="spellStart"/>
            <w:r w:rsidRPr="000A7D52">
              <w:rPr>
                <w:rFonts w:eastAsia="Times New Roman" w:cs="Arial"/>
                <w:szCs w:val="22"/>
              </w:rPr>
              <w:t>marginación</w:t>
            </w:r>
            <w:proofErr w:type="spellEnd"/>
            <w:r w:rsidRPr="000A7D52">
              <w:rPr>
                <w:rFonts w:eastAsia="Times New Roman" w:cs="Arial"/>
                <w:szCs w:val="22"/>
              </w:rPr>
              <w:t xml:space="preserve"> de </w:t>
            </w:r>
            <w:proofErr w:type="spellStart"/>
            <w:r w:rsidRPr="000A7D52">
              <w:rPr>
                <w:rFonts w:eastAsia="Times New Roman" w:cs="Arial"/>
                <w:szCs w:val="22"/>
              </w:rPr>
              <w:t>ningún</w:t>
            </w:r>
            <w:proofErr w:type="spellEnd"/>
            <w:r w:rsidRPr="000A7D52">
              <w:rPr>
                <w:rFonts w:eastAsia="Times New Roman" w:cs="Arial"/>
                <w:szCs w:val="22"/>
              </w:rPr>
              <w:t xml:space="preserve"> </w:t>
            </w:r>
            <w:proofErr w:type="spellStart"/>
            <w:r w:rsidRPr="000A7D52">
              <w:rPr>
                <w:rFonts w:eastAsia="Times New Roman" w:cs="Arial"/>
                <w:szCs w:val="22"/>
              </w:rPr>
              <w:t>grupo</w:t>
            </w:r>
            <w:proofErr w:type="spellEnd"/>
            <w:r w:rsidRPr="000A7D52">
              <w:rPr>
                <w:rFonts w:eastAsia="Times New Roman" w:cs="Arial"/>
                <w:szCs w:val="22"/>
              </w:rPr>
              <w:t xml:space="preserve">, </w:t>
            </w:r>
            <w:proofErr w:type="spellStart"/>
            <w:r w:rsidRPr="000A7D52">
              <w:rPr>
                <w:rFonts w:eastAsia="Times New Roman" w:cs="Arial"/>
                <w:szCs w:val="22"/>
              </w:rPr>
              <w:t>ni</w:t>
            </w:r>
            <w:proofErr w:type="spellEnd"/>
            <w:r w:rsidRPr="000A7D52">
              <w:rPr>
                <w:rFonts w:eastAsia="Times New Roman" w:cs="Arial"/>
                <w:szCs w:val="22"/>
              </w:rPr>
              <w:t xml:space="preserve"> se </w:t>
            </w:r>
            <w:proofErr w:type="spellStart"/>
            <w:r w:rsidRPr="000A7D52">
              <w:rPr>
                <w:rFonts w:eastAsia="Times New Roman" w:cs="Arial"/>
                <w:szCs w:val="22"/>
              </w:rPr>
              <w:t>aplicará</w:t>
            </w:r>
            <w:proofErr w:type="spellEnd"/>
            <w:r w:rsidRPr="000A7D52">
              <w:rPr>
                <w:rFonts w:eastAsia="Times New Roman" w:cs="Arial"/>
                <w:szCs w:val="22"/>
              </w:rPr>
              <w:t xml:space="preserve"> </w:t>
            </w:r>
            <w:proofErr w:type="spellStart"/>
            <w:r w:rsidRPr="000A7D52">
              <w:rPr>
                <w:rFonts w:eastAsia="Times New Roman" w:cs="Arial"/>
                <w:szCs w:val="22"/>
              </w:rPr>
              <w:t>injustamente</w:t>
            </w:r>
            <w:proofErr w:type="spellEnd"/>
            <w:r w:rsidRPr="000A7D52">
              <w:rPr>
                <w:rFonts w:eastAsia="Times New Roman" w:cs="Arial"/>
                <w:szCs w:val="22"/>
              </w:rPr>
              <w:t xml:space="preserve"> </w:t>
            </w:r>
            <w:proofErr w:type="spellStart"/>
            <w:r w:rsidRPr="000A7D52">
              <w:rPr>
                <w:rFonts w:eastAsia="Times New Roman" w:cs="Arial"/>
                <w:szCs w:val="22"/>
              </w:rPr>
              <w:t>más</w:t>
            </w:r>
            <w:proofErr w:type="spellEnd"/>
            <w:r w:rsidRPr="000A7D52">
              <w:rPr>
                <w:rFonts w:eastAsia="Times New Roman" w:cs="Arial"/>
                <w:szCs w:val="22"/>
              </w:rPr>
              <w:t xml:space="preserve"> </w:t>
            </w:r>
            <w:proofErr w:type="spellStart"/>
            <w:r w:rsidRPr="000A7D52">
              <w:rPr>
                <w:rFonts w:eastAsia="Times New Roman" w:cs="Arial"/>
                <w:szCs w:val="22"/>
              </w:rPr>
              <w:t>estrictamente</w:t>
            </w:r>
            <w:proofErr w:type="spellEnd"/>
            <w:r w:rsidRPr="000A7D52">
              <w:rPr>
                <w:rFonts w:eastAsia="Times New Roman" w:cs="Arial"/>
                <w:szCs w:val="22"/>
              </w:rPr>
              <w:t xml:space="preserve"> contra un </w:t>
            </w:r>
            <w:proofErr w:type="spellStart"/>
            <w:r w:rsidRPr="000A7D52">
              <w:rPr>
                <w:rFonts w:eastAsia="Times New Roman" w:cs="Arial"/>
                <w:szCs w:val="22"/>
              </w:rPr>
              <w:t>estudiante</w:t>
            </w:r>
            <w:proofErr w:type="spellEnd"/>
            <w:r w:rsidRPr="000A7D52">
              <w:rPr>
                <w:rFonts w:eastAsia="Times New Roman" w:cs="Arial"/>
                <w:szCs w:val="22"/>
              </w:rPr>
              <w:t xml:space="preserve"> </w:t>
            </w:r>
            <w:proofErr w:type="spellStart"/>
            <w:r w:rsidRPr="000A7D52">
              <w:rPr>
                <w:rFonts w:eastAsia="Times New Roman" w:cs="Arial"/>
                <w:szCs w:val="22"/>
              </w:rPr>
              <w:t>debido</w:t>
            </w:r>
            <w:proofErr w:type="spellEnd"/>
            <w:r w:rsidRPr="000A7D52">
              <w:rPr>
                <w:rFonts w:eastAsia="Times New Roman" w:cs="Arial"/>
                <w:szCs w:val="22"/>
              </w:rPr>
              <w:t xml:space="preserve"> a la </w:t>
            </w:r>
            <w:proofErr w:type="spellStart"/>
            <w:r w:rsidRPr="000A7D52">
              <w:rPr>
                <w:rFonts w:eastAsia="Times New Roman" w:cs="Arial"/>
                <w:szCs w:val="22"/>
              </w:rPr>
              <w:t>identidad</w:t>
            </w:r>
            <w:proofErr w:type="spellEnd"/>
            <w:r w:rsidRPr="000A7D52">
              <w:rPr>
                <w:rFonts w:eastAsia="Times New Roman" w:cs="Arial"/>
                <w:szCs w:val="22"/>
              </w:rPr>
              <w:t xml:space="preserve"> racial, la </w:t>
            </w:r>
            <w:proofErr w:type="spellStart"/>
            <w:r w:rsidRPr="000A7D52">
              <w:rPr>
                <w:rFonts w:eastAsia="Times New Roman" w:cs="Arial"/>
                <w:szCs w:val="22"/>
              </w:rPr>
              <w:t>etnia</w:t>
            </w:r>
            <w:proofErr w:type="spellEnd"/>
            <w:r w:rsidRPr="000A7D52">
              <w:rPr>
                <w:rFonts w:eastAsia="Times New Roman" w:cs="Arial"/>
                <w:szCs w:val="22"/>
              </w:rPr>
              <w:t xml:space="preserve">, la </w:t>
            </w:r>
            <w:proofErr w:type="spellStart"/>
            <w:r w:rsidRPr="000A7D52">
              <w:rPr>
                <w:rFonts w:eastAsia="Times New Roman" w:cs="Arial"/>
                <w:szCs w:val="22"/>
              </w:rPr>
              <w:t>expresión</w:t>
            </w:r>
            <w:proofErr w:type="spellEnd"/>
            <w:r w:rsidRPr="000A7D52">
              <w:rPr>
                <w:rFonts w:eastAsia="Times New Roman" w:cs="Arial"/>
                <w:szCs w:val="22"/>
              </w:rPr>
              <w:t xml:space="preserve"> de </w:t>
            </w:r>
            <w:proofErr w:type="spellStart"/>
            <w:r w:rsidRPr="000A7D52">
              <w:rPr>
                <w:rFonts w:eastAsia="Times New Roman" w:cs="Arial"/>
                <w:szCs w:val="22"/>
              </w:rPr>
              <w:t>género</w:t>
            </w:r>
            <w:proofErr w:type="spellEnd"/>
            <w:r w:rsidRPr="000A7D52">
              <w:rPr>
                <w:rFonts w:eastAsia="Times New Roman" w:cs="Arial"/>
                <w:szCs w:val="22"/>
              </w:rPr>
              <w:t xml:space="preserve">, la </w:t>
            </w:r>
            <w:proofErr w:type="spellStart"/>
            <w:r w:rsidRPr="000A7D52">
              <w:rPr>
                <w:rFonts w:eastAsia="Times New Roman" w:cs="Arial"/>
                <w:szCs w:val="22"/>
              </w:rPr>
              <w:t>orientación</w:t>
            </w:r>
            <w:proofErr w:type="spellEnd"/>
            <w:r w:rsidRPr="000A7D52">
              <w:rPr>
                <w:rFonts w:eastAsia="Times New Roman" w:cs="Arial"/>
                <w:szCs w:val="22"/>
              </w:rPr>
              <w:t xml:space="preserve"> sexual, la </w:t>
            </w:r>
            <w:proofErr w:type="spellStart"/>
            <w:r w:rsidRPr="000A7D52">
              <w:rPr>
                <w:rFonts w:eastAsia="Times New Roman" w:cs="Arial"/>
                <w:szCs w:val="22"/>
              </w:rPr>
              <w:t>identidad</w:t>
            </w:r>
            <w:proofErr w:type="spellEnd"/>
            <w:r w:rsidRPr="000A7D52">
              <w:rPr>
                <w:rFonts w:eastAsia="Times New Roman" w:cs="Arial"/>
                <w:szCs w:val="22"/>
              </w:rPr>
              <w:t xml:space="preserve"> cultural o </w:t>
            </w:r>
            <w:proofErr w:type="spellStart"/>
            <w:r w:rsidRPr="000A7D52">
              <w:rPr>
                <w:rFonts w:eastAsia="Times New Roman" w:cs="Arial"/>
                <w:szCs w:val="22"/>
              </w:rPr>
              <w:t>religiosa</w:t>
            </w:r>
            <w:proofErr w:type="spellEnd"/>
            <w:r w:rsidRPr="000A7D52">
              <w:rPr>
                <w:rFonts w:eastAsia="Times New Roman" w:cs="Arial"/>
                <w:szCs w:val="22"/>
              </w:rPr>
              <w:t xml:space="preserve">, los </w:t>
            </w:r>
            <w:proofErr w:type="spellStart"/>
            <w:r w:rsidRPr="000A7D52">
              <w:rPr>
                <w:rFonts w:eastAsia="Times New Roman" w:cs="Arial"/>
                <w:szCs w:val="22"/>
              </w:rPr>
              <w:t>ingresos</w:t>
            </w:r>
            <w:proofErr w:type="spellEnd"/>
            <w:r w:rsidRPr="000A7D52">
              <w:rPr>
                <w:rFonts w:eastAsia="Times New Roman" w:cs="Arial"/>
                <w:szCs w:val="22"/>
              </w:rPr>
              <w:t xml:space="preserve"> del </w:t>
            </w:r>
            <w:proofErr w:type="spellStart"/>
            <w:r w:rsidRPr="000A7D52">
              <w:rPr>
                <w:rFonts w:eastAsia="Times New Roman" w:cs="Arial"/>
                <w:szCs w:val="22"/>
              </w:rPr>
              <w:t>hogar</w:t>
            </w:r>
            <w:proofErr w:type="spellEnd"/>
            <w:r w:rsidRPr="000A7D52">
              <w:rPr>
                <w:rFonts w:eastAsia="Times New Roman" w:cs="Arial"/>
                <w:szCs w:val="22"/>
              </w:rPr>
              <w:t xml:space="preserve">, el </w:t>
            </w:r>
            <w:proofErr w:type="spellStart"/>
            <w:r w:rsidRPr="000A7D52">
              <w:rPr>
                <w:rFonts w:eastAsia="Times New Roman" w:cs="Arial"/>
                <w:szCs w:val="22"/>
              </w:rPr>
              <w:t>tamaño</w:t>
            </w:r>
            <w:proofErr w:type="spellEnd"/>
            <w:r w:rsidRPr="000A7D52">
              <w:rPr>
                <w:rFonts w:eastAsia="Times New Roman" w:cs="Arial"/>
                <w:szCs w:val="22"/>
              </w:rPr>
              <w:t xml:space="preserve"> o </w:t>
            </w:r>
            <w:proofErr w:type="spellStart"/>
            <w:r w:rsidRPr="000A7D52">
              <w:rPr>
                <w:rFonts w:eastAsia="Times New Roman" w:cs="Arial"/>
                <w:szCs w:val="22"/>
              </w:rPr>
              <w:t>tipo</w:t>
            </w:r>
            <w:proofErr w:type="spellEnd"/>
            <w:r w:rsidRPr="000A7D52">
              <w:rPr>
                <w:rFonts w:eastAsia="Times New Roman" w:cs="Arial"/>
                <w:szCs w:val="22"/>
              </w:rPr>
              <w:t xml:space="preserve"> de </w:t>
            </w:r>
            <w:proofErr w:type="spellStart"/>
            <w:r w:rsidRPr="000A7D52">
              <w:rPr>
                <w:rFonts w:eastAsia="Times New Roman" w:cs="Arial"/>
                <w:szCs w:val="22"/>
              </w:rPr>
              <w:t>cuerpo</w:t>
            </w:r>
            <w:proofErr w:type="spellEnd"/>
            <w:r w:rsidRPr="000A7D52">
              <w:rPr>
                <w:rFonts w:eastAsia="Times New Roman" w:cs="Arial"/>
                <w:szCs w:val="22"/>
              </w:rPr>
              <w:t xml:space="preserve">, </w:t>
            </w:r>
            <w:proofErr w:type="spellStart"/>
            <w:r w:rsidRPr="000A7D52">
              <w:rPr>
                <w:rFonts w:eastAsia="Times New Roman" w:cs="Arial"/>
                <w:szCs w:val="22"/>
              </w:rPr>
              <w:t>o</w:t>
            </w:r>
            <w:proofErr w:type="spellEnd"/>
            <w:r w:rsidRPr="000A7D52">
              <w:rPr>
                <w:rFonts w:eastAsia="Times New Roman" w:cs="Arial"/>
                <w:szCs w:val="22"/>
              </w:rPr>
              <w:t xml:space="preserve"> la </w:t>
            </w:r>
            <w:proofErr w:type="spellStart"/>
            <w:r w:rsidRPr="000A7D52">
              <w:rPr>
                <w:rFonts w:eastAsia="Times New Roman" w:cs="Arial"/>
                <w:szCs w:val="22"/>
              </w:rPr>
              <w:t>madurez</w:t>
            </w:r>
            <w:proofErr w:type="spellEnd"/>
            <w:r w:rsidRPr="000A7D52">
              <w:rPr>
                <w:rFonts w:eastAsia="Times New Roman" w:cs="Arial"/>
                <w:szCs w:val="22"/>
              </w:rPr>
              <w:t xml:space="preserve"> corporal</w:t>
            </w:r>
          </w:p>
          <w:p w14:paraId="2E51C976" w14:textId="77777777" w:rsidR="000A7D52" w:rsidRDefault="000A7D52" w:rsidP="00977329">
            <w:pPr>
              <w:spacing w:beforeAutospacing="1" w:afterAutospacing="1"/>
              <w:jc w:val="both"/>
              <w:textAlignment w:val="baseline"/>
              <w:rPr>
                <w:rFonts w:eastAsia="Times New Roman" w:cs="Arial"/>
                <w:szCs w:val="22"/>
              </w:rPr>
            </w:pPr>
            <w:r w:rsidRPr="000A7D52">
              <w:rPr>
                <w:rFonts w:eastAsia="Times New Roman" w:cs="Arial"/>
                <w:szCs w:val="22"/>
              </w:rPr>
              <w:t xml:space="preserve">. La </w:t>
            </w:r>
            <w:proofErr w:type="spellStart"/>
            <w:r w:rsidRPr="000A7D52">
              <w:rPr>
                <w:rFonts w:eastAsia="Times New Roman" w:cs="Arial"/>
                <w:szCs w:val="22"/>
              </w:rPr>
              <w:t>política</w:t>
            </w:r>
            <w:proofErr w:type="spellEnd"/>
            <w:r w:rsidRPr="000A7D52">
              <w:rPr>
                <w:rFonts w:eastAsia="Times New Roman" w:cs="Arial"/>
                <w:szCs w:val="22"/>
              </w:rPr>
              <w:t xml:space="preserve"> </w:t>
            </w:r>
            <w:proofErr w:type="spellStart"/>
            <w:r w:rsidRPr="000A7D52">
              <w:rPr>
                <w:rFonts w:eastAsia="Times New Roman" w:cs="Arial"/>
                <w:szCs w:val="22"/>
              </w:rPr>
              <w:t>uniforme</w:t>
            </w:r>
            <w:proofErr w:type="spellEnd"/>
            <w:r w:rsidRPr="000A7D52">
              <w:rPr>
                <w:rFonts w:eastAsia="Times New Roman" w:cs="Arial"/>
                <w:szCs w:val="22"/>
              </w:rPr>
              <w:t xml:space="preserve"> de las </w:t>
            </w:r>
            <w:proofErr w:type="spellStart"/>
            <w:r w:rsidRPr="000A7D52">
              <w:rPr>
                <w:rFonts w:eastAsia="Times New Roman" w:cs="Arial"/>
                <w:szCs w:val="22"/>
              </w:rPr>
              <w:t>Escuelas</w:t>
            </w:r>
            <w:proofErr w:type="spellEnd"/>
            <w:r w:rsidRPr="000A7D52">
              <w:rPr>
                <w:rFonts w:eastAsia="Times New Roman" w:cs="Arial"/>
                <w:szCs w:val="22"/>
              </w:rPr>
              <w:t xml:space="preserve"> </w:t>
            </w:r>
            <w:proofErr w:type="spellStart"/>
            <w:r w:rsidRPr="000A7D52">
              <w:rPr>
                <w:rFonts w:eastAsia="Times New Roman" w:cs="Arial"/>
                <w:szCs w:val="22"/>
              </w:rPr>
              <w:t>Públicas</w:t>
            </w:r>
            <w:proofErr w:type="spellEnd"/>
            <w:r w:rsidRPr="000A7D52">
              <w:rPr>
                <w:rFonts w:eastAsia="Times New Roman" w:cs="Arial"/>
                <w:szCs w:val="22"/>
              </w:rPr>
              <w:t xml:space="preserve"> de </w:t>
            </w:r>
            <w:proofErr w:type="spellStart"/>
            <w:r w:rsidRPr="000A7D52">
              <w:rPr>
                <w:rFonts w:eastAsia="Times New Roman" w:cs="Arial"/>
                <w:szCs w:val="22"/>
              </w:rPr>
              <w:t>Preparación</w:t>
            </w:r>
            <w:proofErr w:type="spellEnd"/>
            <w:r w:rsidRPr="000A7D52">
              <w:rPr>
                <w:rFonts w:eastAsia="Times New Roman" w:cs="Arial"/>
                <w:szCs w:val="22"/>
              </w:rPr>
              <w:t xml:space="preserve"> YES se </w:t>
            </w:r>
            <w:proofErr w:type="spellStart"/>
            <w:r w:rsidRPr="000A7D52">
              <w:rPr>
                <w:rFonts w:eastAsia="Times New Roman" w:cs="Arial"/>
                <w:szCs w:val="22"/>
              </w:rPr>
              <w:t>centra</w:t>
            </w:r>
            <w:proofErr w:type="spellEnd"/>
            <w:r w:rsidRPr="000A7D52">
              <w:rPr>
                <w:rFonts w:eastAsia="Times New Roman" w:cs="Arial"/>
                <w:szCs w:val="22"/>
              </w:rPr>
              <w:t xml:space="preserve"> </w:t>
            </w:r>
            <w:proofErr w:type="spellStart"/>
            <w:r w:rsidRPr="000A7D52">
              <w:rPr>
                <w:rFonts w:eastAsia="Times New Roman" w:cs="Arial"/>
                <w:szCs w:val="22"/>
              </w:rPr>
              <w:t>en</w:t>
            </w:r>
            <w:proofErr w:type="spellEnd"/>
            <w:r w:rsidRPr="000A7D52">
              <w:rPr>
                <w:rFonts w:eastAsia="Times New Roman" w:cs="Arial"/>
                <w:szCs w:val="22"/>
              </w:rPr>
              <w:t xml:space="preserve"> los </w:t>
            </w:r>
            <w:proofErr w:type="spellStart"/>
            <w:r w:rsidRPr="000A7D52">
              <w:rPr>
                <w:rFonts w:eastAsia="Times New Roman" w:cs="Arial"/>
                <w:szCs w:val="22"/>
              </w:rPr>
              <w:t>valores</w:t>
            </w:r>
            <w:proofErr w:type="spellEnd"/>
            <w:r w:rsidRPr="000A7D52">
              <w:rPr>
                <w:rFonts w:eastAsia="Times New Roman" w:cs="Arial"/>
                <w:szCs w:val="22"/>
              </w:rPr>
              <w:t xml:space="preserve"> de </w:t>
            </w:r>
            <w:proofErr w:type="spellStart"/>
            <w:r w:rsidRPr="000A7D52">
              <w:rPr>
                <w:rFonts w:eastAsia="Times New Roman" w:cs="Arial"/>
                <w:szCs w:val="22"/>
              </w:rPr>
              <w:t>equidad</w:t>
            </w:r>
            <w:proofErr w:type="spellEnd"/>
            <w:r w:rsidRPr="000A7D52">
              <w:rPr>
                <w:rFonts w:eastAsia="Times New Roman" w:cs="Arial"/>
                <w:szCs w:val="22"/>
              </w:rPr>
              <w:t xml:space="preserve"> y </w:t>
            </w:r>
            <w:proofErr w:type="spellStart"/>
            <w:r w:rsidRPr="000A7D52">
              <w:rPr>
                <w:rFonts w:eastAsia="Times New Roman" w:cs="Arial"/>
                <w:szCs w:val="22"/>
              </w:rPr>
              <w:t>orgullo</w:t>
            </w:r>
            <w:proofErr w:type="spellEnd"/>
            <w:r w:rsidRPr="000A7D52">
              <w:rPr>
                <w:rFonts w:eastAsia="Times New Roman" w:cs="Arial"/>
                <w:szCs w:val="22"/>
              </w:rPr>
              <w:t xml:space="preserve"> escolar. Un </w:t>
            </w:r>
            <w:proofErr w:type="spellStart"/>
            <w:r w:rsidRPr="000A7D52">
              <w:rPr>
                <w:rFonts w:eastAsia="Times New Roman" w:cs="Arial"/>
                <w:szCs w:val="22"/>
              </w:rPr>
              <w:t>uniforme</w:t>
            </w:r>
            <w:proofErr w:type="spellEnd"/>
            <w:r w:rsidRPr="000A7D52">
              <w:rPr>
                <w:rFonts w:eastAsia="Times New Roman" w:cs="Arial"/>
                <w:szCs w:val="22"/>
              </w:rPr>
              <w:t xml:space="preserve"> escolar </w:t>
            </w:r>
            <w:proofErr w:type="spellStart"/>
            <w:r w:rsidRPr="000A7D52">
              <w:rPr>
                <w:rFonts w:eastAsia="Times New Roman" w:cs="Arial"/>
                <w:szCs w:val="22"/>
              </w:rPr>
              <w:t>permite</w:t>
            </w:r>
            <w:proofErr w:type="spellEnd"/>
            <w:r w:rsidRPr="000A7D52">
              <w:rPr>
                <w:rFonts w:eastAsia="Times New Roman" w:cs="Arial"/>
                <w:szCs w:val="22"/>
              </w:rPr>
              <w:t xml:space="preserve"> la </w:t>
            </w:r>
            <w:proofErr w:type="spellStart"/>
            <w:r w:rsidRPr="000A7D52">
              <w:rPr>
                <w:rFonts w:eastAsia="Times New Roman" w:cs="Arial"/>
                <w:szCs w:val="22"/>
              </w:rPr>
              <w:t>construcción</w:t>
            </w:r>
            <w:proofErr w:type="spellEnd"/>
            <w:r w:rsidRPr="000A7D52">
              <w:rPr>
                <w:rFonts w:eastAsia="Times New Roman" w:cs="Arial"/>
                <w:szCs w:val="22"/>
              </w:rPr>
              <w:t xml:space="preserve"> de la </w:t>
            </w:r>
            <w:proofErr w:type="spellStart"/>
            <w:r w:rsidRPr="000A7D52">
              <w:rPr>
                <w:rFonts w:eastAsia="Times New Roman" w:cs="Arial"/>
                <w:szCs w:val="22"/>
              </w:rPr>
              <w:t>comunidad</w:t>
            </w:r>
            <w:proofErr w:type="spellEnd"/>
            <w:r w:rsidRPr="000A7D52">
              <w:rPr>
                <w:rFonts w:eastAsia="Times New Roman" w:cs="Arial"/>
                <w:szCs w:val="22"/>
              </w:rPr>
              <w:t xml:space="preserve"> y las </w:t>
            </w:r>
            <w:proofErr w:type="spellStart"/>
            <w:r w:rsidRPr="000A7D52">
              <w:rPr>
                <w:rFonts w:eastAsia="Times New Roman" w:cs="Arial"/>
                <w:szCs w:val="22"/>
              </w:rPr>
              <w:t>opciones</w:t>
            </w:r>
            <w:proofErr w:type="spellEnd"/>
            <w:r w:rsidRPr="000A7D52">
              <w:rPr>
                <w:rFonts w:eastAsia="Times New Roman" w:cs="Arial"/>
                <w:szCs w:val="22"/>
              </w:rPr>
              <w:t xml:space="preserve"> dentro de la </w:t>
            </w:r>
            <w:proofErr w:type="spellStart"/>
            <w:r w:rsidRPr="000A7D52">
              <w:rPr>
                <w:rFonts w:eastAsia="Times New Roman" w:cs="Arial"/>
                <w:szCs w:val="22"/>
              </w:rPr>
              <w:t>selección</w:t>
            </w:r>
            <w:proofErr w:type="spellEnd"/>
            <w:r w:rsidRPr="000A7D52">
              <w:rPr>
                <w:rFonts w:eastAsia="Times New Roman" w:cs="Arial"/>
                <w:szCs w:val="22"/>
              </w:rPr>
              <w:t xml:space="preserve"> de </w:t>
            </w:r>
            <w:proofErr w:type="spellStart"/>
            <w:r w:rsidRPr="000A7D52">
              <w:rPr>
                <w:rFonts w:eastAsia="Times New Roman" w:cs="Arial"/>
                <w:szCs w:val="22"/>
              </w:rPr>
              <w:t>uniformes</w:t>
            </w:r>
            <w:proofErr w:type="spellEnd"/>
            <w:r w:rsidRPr="000A7D52">
              <w:rPr>
                <w:rFonts w:eastAsia="Times New Roman" w:cs="Arial"/>
                <w:szCs w:val="22"/>
              </w:rPr>
              <w:t xml:space="preserve"> </w:t>
            </w:r>
            <w:proofErr w:type="spellStart"/>
            <w:r w:rsidRPr="000A7D52">
              <w:rPr>
                <w:rFonts w:eastAsia="Times New Roman" w:cs="Arial"/>
                <w:szCs w:val="22"/>
              </w:rPr>
              <w:t>permite</w:t>
            </w:r>
            <w:proofErr w:type="spellEnd"/>
            <w:r w:rsidRPr="000A7D52">
              <w:rPr>
                <w:rFonts w:eastAsia="Times New Roman" w:cs="Arial"/>
                <w:szCs w:val="22"/>
              </w:rPr>
              <w:t xml:space="preserve"> la </w:t>
            </w:r>
            <w:proofErr w:type="spellStart"/>
            <w:r w:rsidRPr="000A7D52">
              <w:rPr>
                <w:rFonts w:eastAsia="Times New Roman" w:cs="Arial"/>
                <w:szCs w:val="22"/>
              </w:rPr>
              <w:t>elección</w:t>
            </w:r>
            <w:proofErr w:type="spellEnd"/>
            <w:r w:rsidRPr="000A7D52">
              <w:rPr>
                <w:rFonts w:eastAsia="Times New Roman" w:cs="Arial"/>
                <w:szCs w:val="22"/>
              </w:rPr>
              <w:t xml:space="preserve"> del </w:t>
            </w:r>
            <w:proofErr w:type="spellStart"/>
            <w:r w:rsidRPr="000A7D52">
              <w:rPr>
                <w:rFonts w:eastAsia="Times New Roman" w:cs="Arial"/>
                <w:szCs w:val="22"/>
              </w:rPr>
              <w:t>estudiante</w:t>
            </w:r>
            <w:proofErr w:type="spellEnd"/>
            <w:r w:rsidRPr="000A7D52">
              <w:rPr>
                <w:rFonts w:eastAsia="Times New Roman" w:cs="Arial"/>
                <w:szCs w:val="22"/>
              </w:rPr>
              <w:t xml:space="preserve"> y la </w:t>
            </w:r>
            <w:proofErr w:type="spellStart"/>
            <w:r w:rsidRPr="000A7D52">
              <w:rPr>
                <w:rFonts w:eastAsia="Times New Roman" w:cs="Arial"/>
                <w:szCs w:val="22"/>
              </w:rPr>
              <w:t>familia</w:t>
            </w:r>
            <w:proofErr w:type="spellEnd"/>
            <w:r w:rsidRPr="000A7D52">
              <w:rPr>
                <w:rFonts w:eastAsia="Times New Roman" w:cs="Arial"/>
                <w:szCs w:val="22"/>
              </w:rPr>
              <w:t xml:space="preserve">. Los </w:t>
            </w:r>
            <w:proofErr w:type="spellStart"/>
            <w:r w:rsidRPr="000A7D52">
              <w:rPr>
                <w:rFonts w:eastAsia="Times New Roman" w:cs="Arial"/>
                <w:szCs w:val="22"/>
              </w:rPr>
              <w:t>uniformes</w:t>
            </w:r>
            <w:proofErr w:type="spellEnd"/>
            <w:r w:rsidRPr="000A7D52">
              <w:rPr>
                <w:rFonts w:eastAsia="Times New Roman" w:cs="Arial"/>
                <w:szCs w:val="22"/>
              </w:rPr>
              <w:t xml:space="preserve"> </w:t>
            </w:r>
            <w:proofErr w:type="spellStart"/>
            <w:r w:rsidRPr="000A7D52">
              <w:rPr>
                <w:rFonts w:eastAsia="Times New Roman" w:cs="Arial"/>
                <w:szCs w:val="22"/>
              </w:rPr>
              <w:t>deben</w:t>
            </w:r>
            <w:proofErr w:type="spellEnd"/>
            <w:r w:rsidRPr="000A7D52">
              <w:rPr>
                <w:rFonts w:eastAsia="Times New Roman" w:cs="Arial"/>
                <w:szCs w:val="22"/>
              </w:rPr>
              <w:t xml:space="preserve"> </w:t>
            </w:r>
            <w:proofErr w:type="spellStart"/>
            <w:r w:rsidRPr="000A7D52">
              <w:rPr>
                <w:rFonts w:eastAsia="Times New Roman" w:cs="Arial"/>
                <w:szCs w:val="22"/>
              </w:rPr>
              <w:t>usarse</w:t>
            </w:r>
            <w:proofErr w:type="spellEnd"/>
            <w:r w:rsidRPr="000A7D52">
              <w:rPr>
                <w:rFonts w:eastAsia="Times New Roman" w:cs="Arial"/>
                <w:szCs w:val="22"/>
              </w:rPr>
              <w:t xml:space="preserve"> </w:t>
            </w:r>
            <w:proofErr w:type="spellStart"/>
            <w:r w:rsidRPr="000A7D52">
              <w:rPr>
                <w:rFonts w:eastAsia="Times New Roman" w:cs="Arial"/>
                <w:szCs w:val="22"/>
              </w:rPr>
              <w:t>cada</w:t>
            </w:r>
            <w:proofErr w:type="spellEnd"/>
            <w:r w:rsidRPr="000A7D52">
              <w:rPr>
                <w:rFonts w:eastAsia="Times New Roman" w:cs="Arial"/>
                <w:szCs w:val="22"/>
              </w:rPr>
              <w:t xml:space="preserve"> </w:t>
            </w:r>
            <w:proofErr w:type="spellStart"/>
            <w:r w:rsidRPr="000A7D52">
              <w:rPr>
                <w:rFonts w:eastAsia="Times New Roman" w:cs="Arial"/>
                <w:szCs w:val="22"/>
              </w:rPr>
              <w:t>día</w:t>
            </w:r>
            <w:proofErr w:type="spellEnd"/>
            <w:r w:rsidRPr="000A7D52">
              <w:rPr>
                <w:rFonts w:eastAsia="Times New Roman" w:cs="Arial"/>
                <w:szCs w:val="22"/>
              </w:rPr>
              <w:t xml:space="preserve"> escolar y </w:t>
            </w:r>
            <w:proofErr w:type="spellStart"/>
            <w:r w:rsidRPr="000A7D52">
              <w:rPr>
                <w:rFonts w:eastAsia="Times New Roman" w:cs="Arial"/>
                <w:szCs w:val="22"/>
              </w:rPr>
              <w:t>deben</w:t>
            </w:r>
            <w:proofErr w:type="spellEnd"/>
            <w:r w:rsidRPr="000A7D52">
              <w:rPr>
                <w:rFonts w:eastAsia="Times New Roman" w:cs="Arial"/>
                <w:szCs w:val="22"/>
              </w:rPr>
              <w:t xml:space="preserve"> </w:t>
            </w:r>
            <w:proofErr w:type="spellStart"/>
            <w:r w:rsidRPr="000A7D52">
              <w:rPr>
                <w:rFonts w:eastAsia="Times New Roman" w:cs="Arial"/>
                <w:szCs w:val="22"/>
              </w:rPr>
              <w:t>cumplir</w:t>
            </w:r>
            <w:proofErr w:type="spellEnd"/>
            <w:r w:rsidRPr="000A7D52">
              <w:rPr>
                <w:rFonts w:eastAsia="Times New Roman" w:cs="Arial"/>
                <w:szCs w:val="22"/>
              </w:rPr>
              <w:t xml:space="preserve"> con las </w:t>
            </w:r>
            <w:proofErr w:type="spellStart"/>
            <w:r w:rsidRPr="000A7D52">
              <w:rPr>
                <w:rFonts w:eastAsia="Times New Roman" w:cs="Arial"/>
                <w:szCs w:val="22"/>
              </w:rPr>
              <w:t>expectativas</w:t>
            </w:r>
            <w:proofErr w:type="spellEnd"/>
            <w:r w:rsidRPr="000A7D52">
              <w:rPr>
                <w:rFonts w:eastAsia="Times New Roman" w:cs="Arial"/>
                <w:szCs w:val="22"/>
              </w:rPr>
              <w:t xml:space="preserve"> de las </w:t>
            </w:r>
            <w:proofErr w:type="spellStart"/>
            <w:r w:rsidRPr="000A7D52">
              <w:rPr>
                <w:rFonts w:eastAsia="Times New Roman" w:cs="Arial"/>
                <w:szCs w:val="22"/>
              </w:rPr>
              <w:t>pautas</w:t>
            </w:r>
            <w:proofErr w:type="spellEnd"/>
            <w:r w:rsidRPr="000A7D52">
              <w:rPr>
                <w:rFonts w:eastAsia="Times New Roman" w:cs="Arial"/>
                <w:szCs w:val="22"/>
              </w:rPr>
              <w:t xml:space="preserve"> del </w:t>
            </w:r>
            <w:proofErr w:type="spellStart"/>
            <w:r w:rsidRPr="000A7D52">
              <w:rPr>
                <w:rFonts w:eastAsia="Times New Roman" w:cs="Arial"/>
                <w:szCs w:val="22"/>
              </w:rPr>
              <w:t>distrito</w:t>
            </w:r>
            <w:proofErr w:type="spellEnd"/>
            <w:r w:rsidRPr="000A7D52">
              <w:rPr>
                <w:rFonts w:eastAsia="Times New Roman" w:cs="Arial"/>
                <w:szCs w:val="22"/>
              </w:rPr>
              <w:t xml:space="preserve"> y del campus.    </w:t>
            </w:r>
          </w:p>
          <w:p w14:paraId="12AA726F" w14:textId="77777777" w:rsidR="000A7D52" w:rsidRDefault="000A7D52" w:rsidP="00977329">
            <w:pPr>
              <w:spacing w:beforeAutospacing="1" w:afterAutospacing="1"/>
              <w:jc w:val="both"/>
              <w:textAlignment w:val="baseline"/>
              <w:rPr>
                <w:rFonts w:eastAsia="Times New Roman" w:cs="Arial"/>
              </w:rPr>
            </w:pPr>
            <w:r w:rsidRPr="000A7D52">
              <w:rPr>
                <w:rFonts w:eastAsia="Times New Roman" w:cs="Arial"/>
              </w:rPr>
              <w:t xml:space="preserve">Una camisa </w:t>
            </w:r>
            <w:proofErr w:type="spellStart"/>
            <w:r w:rsidRPr="000A7D52">
              <w:rPr>
                <w:rFonts w:eastAsia="Times New Roman" w:cs="Arial"/>
              </w:rPr>
              <w:t>uniforme</w:t>
            </w:r>
            <w:proofErr w:type="spellEnd"/>
            <w:r w:rsidRPr="000A7D52">
              <w:rPr>
                <w:rFonts w:eastAsia="Times New Roman" w:cs="Arial"/>
              </w:rPr>
              <w:t xml:space="preserve"> se define </w:t>
            </w:r>
            <w:proofErr w:type="spellStart"/>
            <w:r w:rsidRPr="000A7D52">
              <w:rPr>
                <w:rFonts w:eastAsia="Times New Roman" w:cs="Arial"/>
              </w:rPr>
              <w:t>como</w:t>
            </w:r>
            <w:proofErr w:type="spellEnd"/>
            <w:r w:rsidRPr="000A7D52">
              <w:rPr>
                <w:rFonts w:eastAsia="Times New Roman" w:cs="Arial"/>
              </w:rPr>
              <w:t xml:space="preserve"> un polo del campus, </w:t>
            </w:r>
            <w:proofErr w:type="spellStart"/>
            <w:r w:rsidRPr="000A7D52">
              <w:rPr>
                <w:rFonts w:eastAsia="Times New Roman" w:cs="Arial"/>
              </w:rPr>
              <w:t>vendido</w:t>
            </w:r>
            <w:proofErr w:type="spellEnd"/>
            <w:r w:rsidRPr="000A7D52">
              <w:rPr>
                <w:rFonts w:eastAsia="Times New Roman" w:cs="Arial"/>
              </w:rPr>
              <w:t xml:space="preserve"> por YES Prep Public Schools, que </w:t>
            </w:r>
            <w:proofErr w:type="spellStart"/>
            <w:r w:rsidRPr="000A7D52">
              <w:rPr>
                <w:rFonts w:eastAsia="Times New Roman" w:cs="Arial"/>
              </w:rPr>
              <w:t>contiene</w:t>
            </w:r>
            <w:proofErr w:type="spellEnd"/>
            <w:r w:rsidRPr="000A7D52">
              <w:rPr>
                <w:rFonts w:eastAsia="Times New Roman" w:cs="Arial"/>
              </w:rPr>
              <w:t xml:space="preserve"> el </w:t>
            </w:r>
            <w:proofErr w:type="spellStart"/>
            <w:r w:rsidRPr="000A7D52">
              <w:rPr>
                <w:rFonts w:eastAsia="Times New Roman" w:cs="Arial"/>
              </w:rPr>
              <w:t>logotipo</w:t>
            </w:r>
            <w:proofErr w:type="spellEnd"/>
            <w:r w:rsidRPr="000A7D52">
              <w:rPr>
                <w:rFonts w:eastAsia="Times New Roman" w:cs="Arial"/>
              </w:rPr>
              <w:t xml:space="preserve"> actual de la </w:t>
            </w:r>
            <w:proofErr w:type="spellStart"/>
            <w:r w:rsidRPr="000A7D52">
              <w:rPr>
                <w:rFonts w:eastAsia="Times New Roman" w:cs="Arial"/>
              </w:rPr>
              <w:t>escuela</w:t>
            </w:r>
            <w:proofErr w:type="spellEnd"/>
            <w:r w:rsidRPr="000A7D52">
              <w:rPr>
                <w:rFonts w:eastAsia="Times New Roman" w:cs="Arial"/>
              </w:rPr>
              <w:t xml:space="preserve">, y es el color </w:t>
            </w:r>
            <w:proofErr w:type="spellStart"/>
            <w:r w:rsidRPr="000A7D52">
              <w:rPr>
                <w:rFonts w:eastAsia="Times New Roman" w:cs="Arial"/>
              </w:rPr>
              <w:t>correcto</w:t>
            </w:r>
            <w:proofErr w:type="spellEnd"/>
            <w:r w:rsidRPr="000A7D52">
              <w:rPr>
                <w:rFonts w:eastAsia="Times New Roman" w:cs="Arial"/>
              </w:rPr>
              <w:t xml:space="preserve"> para el campus del </w:t>
            </w:r>
            <w:proofErr w:type="spellStart"/>
            <w:r w:rsidRPr="000A7D52">
              <w:rPr>
                <w:rFonts w:eastAsia="Times New Roman" w:cs="Arial"/>
              </w:rPr>
              <w:t>estudiante</w:t>
            </w:r>
            <w:proofErr w:type="spellEnd"/>
            <w:r w:rsidRPr="000A7D52">
              <w:rPr>
                <w:rFonts w:eastAsia="Times New Roman" w:cs="Arial"/>
              </w:rPr>
              <w:t xml:space="preserve"> o camisas </w:t>
            </w:r>
            <w:proofErr w:type="spellStart"/>
            <w:r w:rsidRPr="000A7D52">
              <w:rPr>
                <w:rFonts w:eastAsia="Times New Roman" w:cs="Arial"/>
              </w:rPr>
              <w:t>adicionales</w:t>
            </w:r>
            <w:proofErr w:type="spellEnd"/>
            <w:r w:rsidRPr="000A7D52">
              <w:rPr>
                <w:rFonts w:eastAsia="Times New Roman" w:cs="Arial"/>
              </w:rPr>
              <w:t xml:space="preserve"> </w:t>
            </w:r>
            <w:proofErr w:type="spellStart"/>
            <w:r w:rsidRPr="000A7D52">
              <w:rPr>
                <w:rFonts w:eastAsia="Times New Roman" w:cs="Arial"/>
              </w:rPr>
              <w:t>distribuidas</w:t>
            </w:r>
            <w:proofErr w:type="spellEnd"/>
            <w:r w:rsidRPr="000A7D52">
              <w:rPr>
                <w:rFonts w:eastAsia="Times New Roman" w:cs="Arial"/>
              </w:rPr>
              <w:t xml:space="preserve"> por la </w:t>
            </w:r>
            <w:proofErr w:type="spellStart"/>
            <w:r w:rsidRPr="000A7D52">
              <w:rPr>
                <w:rFonts w:eastAsia="Times New Roman" w:cs="Arial"/>
              </w:rPr>
              <w:t>escuela</w:t>
            </w:r>
            <w:proofErr w:type="spellEnd"/>
            <w:r w:rsidRPr="000A7D52">
              <w:rPr>
                <w:rFonts w:eastAsia="Times New Roman" w:cs="Arial"/>
              </w:rPr>
              <w:t xml:space="preserve"> del </w:t>
            </w:r>
            <w:proofErr w:type="spellStart"/>
            <w:r w:rsidRPr="000A7D52">
              <w:rPr>
                <w:rFonts w:eastAsia="Times New Roman" w:cs="Arial"/>
              </w:rPr>
              <w:t>estudiante</w:t>
            </w:r>
            <w:proofErr w:type="spellEnd"/>
            <w:r w:rsidRPr="000A7D52">
              <w:rPr>
                <w:rFonts w:eastAsia="Times New Roman" w:cs="Arial"/>
              </w:rPr>
              <w:t xml:space="preserve"> para </w:t>
            </w:r>
            <w:proofErr w:type="spellStart"/>
            <w:r w:rsidRPr="000A7D52">
              <w:rPr>
                <w:rFonts w:eastAsia="Times New Roman" w:cs="Arial"/>
              </w:rPr>
              <w:t>días</w:t>
            </w:r>
            <w:proofErr w:type="spellEnd"/>
            <w:r w:rsidRPr="000A7D52">
              <w:rPr>
                <w:rFonts w:eastAsia="Times New Roman" w:cs="Arial"/>
              </w:rPr>
              <w:t xml:space="preserve"> </w:t>
            </w:r>
            <w:proofErr w:type="spellStart"/>
            <w:r w:rsidRPr="000A7D52">
              <w:rPr>
                <w:rFonts w:eastAsia="Times New Roman" w:cs="Arial"/>
              </w:rPr>
              <w:t>especificados</w:t>
            </w:r>
            <w:proofErr w:type="spellEnd"/>
            <w:r w:rsidRPr="000A7D52">
              <w:rPr>
                <w:rFonts w:eastAsia="Times New Roman" w:cs="Arial"/>
              </w:rPr>
              <w:t>.</w:t>
            </w:r>
          </w:p>
          <w:p w14:paraId="2FF4D980" w14:textId="77777777" w:rsidR="00E631B2" w:rsidRDefault="00E631B2" w:rsidP="00977329">
            <w:pPr>
              <w:spacing w:beforeAutospacing="1" w:afterAutospacing="1"/>
              <w:jc w:val="both"/>
              <w:textAlignment w:val="baseline"/>
              <w:rPr>
                <w:rFonts w:eastAsia="Times New Roman" w:cs="Arial"/>
              </w:rPr>
            </w:pPr>
            <w:proofErr w:type="gramStart"/>
            <w:r w:rsidRPr="00E631B2">
              <w:rPr>
                <w:rFonts w:eastAsia="Times New Roman" w:cs="Arial"/>
              </w:rPr>
              <w:t>YES</w:t>
            </w:r>
            <w:proofErr w:type="gramEnd"/>
            <w:r w:rsidRPr="00E631B2">
              <w:rPr>
                <w:rFonts w:eastAsia="Times New Roman" w:cs="Arial"/>
              </w:rPr>
              <w:t xml:space="preserve"> Prep Public Schools </w:t>
            </w:r>
            <w:proofErr w:type="spellStart"/>
            <w:r w:rsidRPr="00E631B2">
              <w:rPr>
                <w:rFonts w:eastAsia="Times New Roman" w:cs="Arial"/>
              </w:rPr>
              <w:t>también</w:t>
            </w:r>
            <w:proofErr w:type="spellEnd"/>
            <w:r w:rsidRPr="00E631B2">
              <w:rPr>
                <w:rFonts w:eastAsia="Times New Roman" w:cs="Arial"/>
              </w:rPr>
              <w:t xml:space="preserve"> </w:t>
            </w:r>
            <w:proofErr w:type="spellStart"/>
            <w:r w:rsidRPr="00E631B2">
              <w:rPr>
                <w:rFonts w:eastAsia="Times New Roman" w:cs="Arial"/>
              </w:rPr>
              <w:t>tiene</w:t>
            </w:r>
            <w:proofErr w:type="spellEnd"/>
            <w:r w:rsidRPr="00E631B2">
              <w:rPr>
                <w:rFonts w:eastAsia="Times New Roman" w:cs="Arial"/>
              </w:rPr>
              <w:t xml:space="preserve"> </w:t>
            </w:r>
            <w:proofErr w:type="spellStart"/>
            <w:r w:rsidRPr="00E631B2">
              <w:rPr>
                <w:rFonts w:eastAsia="Times New Roman" w:cs="Arial"/>
              </w:rPr>
              <w:t>chaquetas</w:t>
            </w:r>
            <w:proofErr w:type="spellEnd"/>
            <w:r w:rsidRPr="00E631B2">
              <w:rPr>
                <w:rFonts w:eastAsia="Times New Roman" w:cs="Arial"/>
              </w:rPr>
              <w:t xml:space="preserve"> de</w:t>
            </w:r>
            <w:r>
              <w:rPr>
                <w:rFonts w:eastAsia="Times New Roman" w:cs="Arial"/>
              </w:rPr>
              <w:t xml:space="preserve"> </w:t>
            </w:r>
            <w:proofErr w:type="spellStart"/>
            <w:r>
              <w:rPr>
                <w:rFonts w:eastAsia="Times New Roman" w:cs="Arial"/>
              </w:rPr>
              <w:t>invierno</w:t>
            </w:r>
            <w:proofErr w:type="spellEnd"/>
            <w:r>
              <w:rPr>
                <w:rFonts w:eastAsia="Times New Roman" w:cs="Arial"/>
              </w:rPr>
              <w:t xml:space="preserve">, </w:t>
            </w:r>
            <w:proofErr w:type="spellStart"/>
            <w:r>
              <w:rPr>
                <w:rFonts w:eastAsia="Times New Roman" w:cs="Arial"/>
              </w:rPr>
              <w:t>sudaderas</w:t>
            </w:r>
            <w:proofErr w:type="spellEnd"/>
            <w:r w:rsidRPr="00E631B2">
              <w:rPr>
                <w:rFonts w:eastAsia="Times New Roman" w:cs="Arial"/>
              </w:rPr>
              <w:t xml:space="preserve"> para la </w:t>
            </w:r>
            <w:proofErr w:type="spellStart"/>
            <w:r w:rsidRPr="00E631B2">
              <w:rPr>
                <w:rFonts w:eastAsia="Times New Roman" w:cs="Arial"/>
              </w:rPr>
              <w:t>venta</w:t>
            </w:r>
            <w:proofErr w:type="spellEnd"/>
            <w:r w:rsidRPr="00E631B2">
              <w:rPr>
                <w:rFonts w:eastAsia="Times New Roman" w:cs="Arial"/>
              </w:rPr>
              <w:t xml:space="preserve"> para </w:t>
            </w:r>
            <w:proofErr w:type="spellStart"/>
            <w:r w:rsidRPr="00E631B2">
              <w:rPr>
                <w:rFonts w:eastAsia="Times New Roman" w:cs="Arial"/>
              </w:rPr>
              <w:t>proporcionar</w:t>
            </w:r>
            <w:proofErr w:type="spellEnd"/>
            <w:r w:rsidRPr="00E631B2">
              <w:rPr>
                <w:rFonts w:eastAsia="Times New Roman" w:cs="Arial"/>
              </w:rPr>
              <w:t xml:space="preserve"> </w:t>
            </w:r>
            <w:proofErr w:type="spellStart"/>
            <w:r w:rsidRPr="00E631B2">
              <w:rPr>
                <w:rFonts w:eastAsia="Times New Roman" w:cs="Arial"/>
              </w:rPr>
              <w:t>múltiples</w:t>
            </w:r>
            <w:proofErr w:type="spellEnd"/>
            <w:r w:rsidRPr="00E631B2">
              <w:rPr>
                <w:rFonts w:eastAsia="Times New Roman" w:cs="Arial"/>
              </w:rPr>
              <w:t xml:space="preserve"> </w:t>
            </w:r>
            <w:proofErr w:type="spellStart"/>
            <w:r w:rsidRPr="00E631B2">
              <w:rPr>
                <w:rFonts w:eastAsia="Times New Roman" w:cs="Arial"/>
              </w:rPr>
              <w:t>opciones</w:t>
            </w:r>
            <w:proofErr w:type="spellEnd"/>
            <w:r w:rsidRPr="00E631B2">
              <w:rPr>
                <w:rFonts w:eastAsia="Times New Roman" w:cs="Arial"/>
              </w:rPr>
              <w:t xml:space="preserve"> para </w:t>
            </w:r>
            <w:proofErr w:type="spellStart"/>
            <w:r w:rsidRPr="00E631B2">
              <w:rPr>
                <w:rFonts w:eastAsia="Times New Roman" w:cs="Arial"/>
              </w:rPr>
              <w:t>ropa</w:t>
            </w:r>
            <w:proofErr w:type="spellEnd"/>
            <w:r w:rsidRPr="00E631B2">
              <w:rPr>
                <w:rFonts w:eastAsia="Times New Roman" w:cs="Arial"/>
              </w:rPr>
              <w:t xml:space="preserve"> externa. La </w:t>
            </w:r>
            <w:proofErr w:type="spellStart"/>
            <w:r w:rsidRPr="00E631B2">
              <w:rPr>
                <w:rFonts w:eastAsia="Times New Roman" w:cs="Arial"/>
              </w:rPr>
              <w:t>ropa</w:t>
            </w:r>
            <w:proofErr w:type="spellEnd"/>
            <w:r w:rsidRPr="00E631B2">
              <w:rPr>
                <w:rFonts w:eastAsia="Times New Roman" w:cs="Arial"/>
              </w:rPr>
              <w:t xml:space="preserve"> exterior de un </w:t>
            </w:r>
            <w:proofErr w:type="spellStart"/>
            <w:r w:rsidRPr="00E631B2">
              <w:rPr>
                <w:rFonts w:eastAsia="Times New Roman" w:cs="Arial"/>
              </w:rPr>
              <w:t>estudiante</w:t>
            </w:r>
            <w:proofErr w:type="spellEnd"/>
            <w:r w:rsidRPr="00E631B2">
              <w:rPr>
                <w:rFonts w:eastAsia="Times New Roman" w:cs="Arial"/>
              </w:rPr>
              <w:t xml:space="preserve"> solo </w:t>
            </w:r>
            <w:proofErr w:type="spellStart"/>
            <w:r w:rsidRPr="00E631B2">
              <w:rPr>
                <w:rFonts w:eastAsia="Times New Roman" w:cs="Arial"/>
              </w:rPr>
              <w:t>puede</w:t>
            </w:r>
            <w:proofErr w:type="spellEnd"/>
            <w:r w:rsidRPr="00E631B2">
              <w:rPr>
                <w:rFonts w:eastAsia="Times New Roman" w:cs="Arial"/>
              </w:rPr>
              <w:t xml:space="preserve"> ser </w:t>
            </w:r>
            <w:proofErr w:type="spellStart"/>
            <w:r w:rsidRPr="00E631B2">
              <w:rPr>
                <w:rFonts w:eastAsia="Times New Roman" w:cs="Arial"/>
              </w:rPr>
              <w:t>Sí</w:t>
            </w:r>
            <w:proofErr w:type="spellEnd"/>
            <w:r w:rsidRPr="00E631B2">
              <w:rPr>
                <w:rFonts w:eastAsia="Times New Roman" w:cs="Arial"/>
              </w:rPr>
              <w:t xml:space="preserve"> Prep.</w:t>
            </w:r>
          </w:p>
          <w:p w14:paraId="5F48E0C9" w14:textId="77777777" w:rsidR="00E573DF" w:rsidRPr="008D1D21" w:rsidRDefault="00E573DF" w:rsidP="00977329">
            <w:pPr>
              <w:spacing w:beforeAutospacing="1" w:afterAutospacing="1"/>
              <w:jc w:val="both"/>
              <w:textAlignment w:val="baseline"/>
              <w:rPr>
                <w:rFonts w:eastAsia="Times New Roman" w:cs="Arial"/>
              </w:rPr>
            </w:pPr>
            <w:proofErr w:type="gramStart"/>
            <w:r w:rsidRPr="64F2DC7E">
              <w:rPr>
                <w:rFonts w:eastAsia="Times New Roman" w:cs="Arial"/>
              </w:rPr>
              <w:t>YES</w:t>
            </w:r>
            <w:proofErr w:type="gramEnd"/>
            <w:r w:rsidRPr="64F2DC7E">
              <w:rPr>
                <w:rFonts w:eastAsia="Times New Roman" w:cs="Arial"/>
              </w:rPr>
              <w:t xml:space="preserve"> Prep Public School</w:t>
            </w:r>
            <w:r w:rsidR="00E631B2">
              <w:rPr>
                <w:rFonts w:eastAsia="Times New Roman" w:cs="Arial"/>
              </w:rPr>
              <w:t xml:space="preserve"> </w:t>
            </w:r>
            <w:proofErr w:type="spellStart"/>
            <w:r w:rsidR="00E631B2">
              <w:rPr>
                <w:rFonts w:eastAsia="Times New Roman" w:cs="Arial"/>
              </w:rPr>
              <w:t>uniformes</w:t>
            </w:r>
            <w:proofErr w:type="spellEnd"/>
            <w:r w:rsidR="00E631B2">
              <w:rPr>
                <w:rFonts w:eastAsia="Times New Roman" w:cs="Arial"/>
              </w:rPr>
              <w:t xml:space="preserve"> </w:t>
            </w:r>
            <w:proofErr w:type="spellStart"/>
            <w:r w:rsidR="00E631B2">
              <w:rPr>
                <w:rFonts w:eastAsia="Times New Roman" w:cs="Arial"/>
              </w:rPr>
              <w:t>seran</w:t>
            </w:r>
            <w:proofErr w:type="spellEnd"/>
            <w:r w:rsidR="00E631B2">
              <w:rPr>
                <w:rFonts w:eastAsia="Times New Roman" w:cs="Arial"/>
              </w:rPr>
              <w:t xml:space="preserve"> </w:t>
            </w:r>
            <w:proofErr w:type="spellStart"/>
            <w:r w:rsidR="00E631B2">
              <w:rPr>
                <w:rFonts w:eastAsia="Times New Roman" w:cs="Arial"/>
              </w:rPr>
              <w:t>comprados</w:t>
            </w:r>
            <w:proofErr w:type="spellEnd"/>
            <w:r w:rsidR="00E631B2">
              <w:rPr>
                <w:rFonts w:eastAsia="Times New Roman" w:cs="Arial"/>
              </w:rPr>
              <w:t xml:space="preserve"> por </w:t>
            </w:r>
            <w:proofErr w:type="spellStart"/>
            <w:r w:rsidR="00E631B2">
              <w:rPr>
                <w:rFonts w:eastAsia="Times New Roman" w:cs="Arial"/>
              </w:rPr>
              <w:t>este</w:t>
            </w:r>
            <w:proofErr w:type="spellEnd"/>
            <w:r w:rsidR="00E631B2">
              <w:rPr>
                <w:rFonts w:eastAsia="Times New Roman" w:cs="Arial"/>
              </w:rPr>
              <w:t xml:space="preserve"> sitio de web</w:t>
            </w:r>
            <w:r w:rsidRPr="64F2DC7E">
              <w:rPr>
                <w:rFonts w:eastAsia="Times New Roman" w:cs="Arial"/>
              </w:rPr>
              <w:t>: northbrookmiddle.logoshop.com.</w:t>
            </w:r>
          </w:p>
          <w:p w14:paraId="09E45E55" w14:textId="77777777" w:rsidR="00E573DF" w:rsidRPr="008D1D21" w:rsidRDefault="00E631B2" w:rsidP="00977329">
            <w:pPr>
              <w:spacing w:beforeAutospacing="1" w:afterAutospacing="1"/>
              <w:jc w:val="both"/>
              <w:textAlignment w:val="baseline"/>
              <w:rPr>
                <w:rFonts w:eastAsia="Times New Roman" w:cs="Arial"/>
              </w:rPr>
            </w:pPr>
            <w:proofErr w:type="spellStart"/>
            <w:r w:rsidRPr="00E631B2">
              <w:rPr>
                <w:rFonts w:eastAsia="Times New Roman" w:cs="Arial"/>
              </w:rPr>
              <w:t>Compartiremos</w:t>
            </w:r>
            <w:proofErr w:type="spellEnd"/>
            <w:r w:rsidRPr="00E631B2">
              <w:rPr>
                <w:rFonts w:eastAsia="Times New Roman" w:cs="Arial"/>
              </w:rPr>
              <w:t xml:space="preserve"> </w:t>
            </w:r>
            <w:proofErr w:type="spellStart"/>
            <w:r w:rsidRPr="00E631B2">
              <w:rPr>
                <w:rFonts w:eastAsia="Times New Roman" w:cs="Arial"/>
              </w:rPr>
              <w:t>más</w:t>
            </w:r>
            <w:proofErr w:type="spellEnd"/>
            <w:r w:rsidRPr="00E631B2">
              <w:rPr>
                <w:rFonts w:eastAsia="Times New Roman" w:cs="Arial"/>
              </w:rPr>
              <w:t xml:space="preserve"> </w:t>
            </w:r>
            <w:proofErr w:type="spellStart"/>
            <w:r w:rsidRPr="00E631B2">
              <w:rPr>
                <w:rFonts w:eastAsia="Times New Roman" w:cs="Arial"/>
              </w:rPr>
              <w:t>sobre</w:t>
            </w:r>
            <w:proofErr w:type="spellEnd"/>
            <w:r w:rsidRPr="00E631B2">
              <w:rPr>
                <w:rFonts w:eastAsia="Times New Roman" w:cs="Arial"/>
              </w:rPr>
              <w:t xml:space="preserve"> </w:t>
            </w:r>
            <w:proofErr w:type="spellStart"/>
            <w:r w:rsidRPr="00E631B2">
              <w:rPr>
                <w:rFonts w:eastAsia="Times New Roman" w:cs="Arial"/>
              </w:rPr>
              <w:t>nuestras</w:t>
            </w:r>
            <w:proofErr w:type="spellEnd"/>
            <w:r w:rsidRPr="00E631B2">
              <w:rPr>
                <w:rFonts w:eastAsia="Times New Roman" w:cs="Arial"/>
              </w:rPr>
              <w:t xml:space="preserve"> </w:t>
            </w:r>
            <w:proofErr w:type="spellStart"/>
            <w:r w:rsidRPr="00E631B2">
              <w:rPr>
                <w:rFonts w:eastAsia="Times New Roman" w:cs="Arial"/>
              </w:rPr>
              <w:t>opciones</w:t>
            </w:r>
            <w:proofErr w:type="spellEnd"/>
            <w:r w:rsidRPr="00E631B2">
              <w:rPr>
                <w:rFonts w:eastAsia="Times New Roman" w:cs="Arial"/>
              </w:rPr>
              <w:t xml:space="preserve"> </w:t>
            </w:r>
            <w:proofErr w:type="spellStart"/>
            <w:r w:rsidRPr="00E631B2">
              <w:rPr>
                <w:rFonts w:eastAsia="Times New Roman" w:cs="Arial"/>
              </w:rPr>
              <w:t>uniformes</w:t>
            </w:r>
            <w:proofErr w:type="spellEnd"/>
            <w:r w:rsidRPr="00E631B2">
              <w:rPr>
                <w:rFonts w:eastAsia="Times New Roman" w:cs="Arial"/>
              </w:rPr>
              <w:t xml:space="preserve">, </w:t>
            </w:r>
            <w:proofErr w:type="spellStart"/>
            <w:r w:rsidRPr="00E631B2">
              <w:rPr>
                <w:rFonts w:eastAsia="Times New Roman" w:cs="Arial"/>
              </w:rPr>
              <w:t>procesos</w:t>
            </w:r>
            <w:proofErr w:type="spellEnd"/>
            <w:r w:rsidRPr="00E631B2">
              <w:rPr>
                <w:rFonts w:eastAsia="Times New Roman" w:cs="Arial"/>
              </w:rPr>
              <w:t xml:space="preserve"> de </w:t>
            </w:r>
            <w:proofErr w:type="spellStart"/>
            <w:r w:rsidRPr="00E631B2">
              <w:rPr>
                <w:rFonts w:eastAsia="Times New Roman" w:cs="Arial"/>
              </w:rPr>
              <w:t>compra</w:t>
            </w:r>
            <w:proofErr w:type="spellEnd"/>
            <w:r w:rsidRPr="00E631B2">
              <w:rPr>
                <w:rFonts w:eastAsia="Times New Roman" w:cs="Arial"/>
              </w:rPr>
              <w:t xml:space="preserve"> y </w:t>
            </w:r>
            <w:proofErr w:type="spellStart"/>
            <w:r w:rsidRPr="00E631B2">
              <w:rPr>
                <w:rFonts w:eastAsia="Times New Roman" w:cs="Arial"/>
              </w:rPr>
              <w:t>expectativas</w:t>
            </w:r>
            <w:proofErr w:type="spellEnd"/>
            <w:r w:rsidRPr="00E631B2">
              <w:rPr>
                <w:rFonts w:eastAsia="Times New Roman" w:cs="Arial"/>
              </w:rPr>
              <w:t xml:space="preserve"> </w:t>
            </w:r>
            <w:proofErr w:type="spellStart"/>
            <w:r w:rsidRPr="00E631B2">
              <w:rPr>
                <w:rFonts w:eastAsia="Times New Roman" w:cs="Arial"/>
              </w:rPr>
              <w:t>diarias</w:t>
            </w:r>
            <w:proofErr w:type="spellEnd"/>
            <w:r w:rsidRPr="00E631B2">
              <w:rPr>
                <w:rFonts w:eastAsia="Times New Roman" w:cs="Arial"/>
              </w:rPr>
              <w:t xml:space="preserve"> de </w:t>
            </w:r>
            <w:proofErr w:type="spellStart"/>
            <w:r w:rsidRPr="00E631B2">
              <w:rPr>
                <w:rFonts w:eastAsia="Times New Roman" w:cs="Arial"/>
              </w:rPr>
              <w:t>política</w:t>
            </w:r>
            <w:proofErr w:type="spellEnd"/>
            <w:r w:rsidRPr="00E631B2">
              <w:rPr>
                <w:rFonts w:eastAsia="Times New Roman" w:cs="Arial"/>
              </w:rPr>
              <w:t xml:space="preserve"> </w:t>
            </w:r>
            <w:proofErr w:type="spellStart"/>
            <w:r w:rsidRPr="00E631B2">
              <w:rPr>
                <w:rFonts w:eastAsia="Times New Roman" w:cs="Arial"/>
              </w:rPr>
              <w:t>en</w:t>
            </w:r>
            <w:proofErr w:type="spellEnd"/>
            <w:r w:rsidRPr="00E631B2">
              <w:rPr>
                <w:rFonts w:eastAsia="Times New Roman" w:cs="Arial"/>
              </w:rPr>
              <w:t xml:space="preserve"> </w:t>
            </w:r>
            <w:proofErr w:type="spellStart"/>
            <w:r w:rsidRPr="00E631B2">
              <w:rPr>
                <w:rFonts w:eastAsia="Times New Roman" w:cs="Arial"/>
              </w:rPr>
              <w:t>julio</w:t>
            </w:r>
            <w:proofErr w:type="spellEnd"/>
            <w:r w:rsidRPr="00E631B2">
              <w:rPr>
                <w:rFonts w:eastAsia="Times New Roman" w:cs="Arial"/>
              </w:rPr>
              <w:t xml:space="preserve"> de 2020. Por favor, </w:t>
            </w:r>
            <w:proofErr w:type="spellStart"/>
            <w:r w:rsidRPr="00E631B2">
              <w:rPr>
                <w:rFonts w:eastAsia="Times New Roman" w:cs="Arial"/>
              </w:rPr>
              <w:t>sepa</w:t>
            </w:r>
            <w:proofErr w:type="spellEnd"/>
            <w:r w:rsidRPr="00E631B2">
              <w:rPr>
                <w:rFonts w:eastAsia="Times New Roman" w:cs="Arial"/>
              </w:rPr>
              <w:t xml:space="preserve"> que dada la </w:t>
            </w:r>
            <w:proofErr w:type="spellStart"/>
            <w:r w:rsidRPr="00E631B2">
              <w:rPr>
                <w:rFonts w:eastAsia="Times New Roman" w:cs="Arial"/>
              </w:rPr>
              <w:t>naturaleza</w:t>
            </w:r>
            <w:proofErr w:type="spellEnd"/>
            <w:r w:rsidRPr="00E631B2">
              <w:rPr>
                <w:rFonts w:eastAsia="Times New Roman" w:cs="Arial"/>
              </w:rPr>
              <w:t xml:space="preserve"> </w:t>
            </w:r>
            <w:proofErr w:type="spellStart"/>
            <w:r w:rsidRPr="00E631B2">
              <w:rPr>
                <w:rFonts w:eastAsia="Times New Roman" w:cs="Arial"/>
              </w:rPr>
              <w:t>desconocida</w:t>
            </w:r>
            <w:proofErr w:type="spellEnd"/>
            <w:r w:rsidRPr="00E631B2">
              <w:rPr>
                <w:rFonts w:eastAsia="Times New Roman" w:cs="Arial"/>
              </w:rPr>
              <w:t xml:space="preserve"> de COVID y las </w:t>
            </w:r>
            <w:proofErr w:type="spellStart"/>
            <w:r w:rsidRPr="00E631B2">
              <w:rPr>
                <w:rFonts w:eastAsia="Times New Roman" w:cs="Arial"/>
              </w:rPr>
              <w:t>posibles</w:t>
            </w:r>
            <w:proofErr w:type="spellEnd"/>
            <w:r w:rsidRPr="00E631B2">
              <w:rPr>
                <w:rFonts w:eastAsia="Times New Roman" w:cs="Arial"/>
              </w:rPr>
              <w:t xml:space="preserve"> </w:t>
            </w:r>
            <w:proofErr w:type="spellStart"/>
            <w:r w:rsidRPr="00E631B2">
              <w:rPr>
                <w:rFonts w:eastAsia="Times New Roman" w:cs="Arial"/>
              </w:rPr>
              <w:t>implicaciones</w:t>
            </w:r>
            <w:proofErr w:type="spellEnd"/>
            <w:r w:rsidRPr="00E631B2">
              <w:rPr>
                <w:rFonts w:eastAsia="Times New Roman" w:cs="Arial"/>
              </w:rPr>
              <w:t xml:space="preserve"> </w:t>
            </w:r>
            <w:proofErr w:type="spellStart"/>
            <w:r w:rsidRPr="00E631B2">
              <w:rPr>
                <w:rFonts w:eastAsia="Times New Roman" w:cs="Arial"/>
              </w:rPr>
              <w:t>financieras</w:t>
            </w:r>
            <w:proofErr w:type="spellEnd"/>
            <w:r w:rsidRPr="00E631B2">
              <w:rPr>
                <w:rFonts w:eastAsia="Times New Roman" w:cs="Arial"/>
              </w:rPr>
              <w:t xml:space="preserve">, </w:t>
            </w:r>
            <w:proofErr w:type="spellStart"/>
            <w:r w:rsidRPr="00E631B2">
              <w:rPr>
                <w:rFonts w:eastAsia="Times New Roman" w:cs="Arial"/>
              </w:rPr>
              <w:t>estamos</w:t>
            </w:r>
            <w:proofErr w:type="spellEnd"/>
            <w:r w:rsidRPr="00E631B2">
              <w:rPr>
                <w:rFonts w:eastAsia="Times New Roman" w:cs="Arial"/>
              </w:rPr>
              <w:t xml:space="preserve"> </w:t>
            </w:r>
            <w:proofErr w:type="spellStart"/>
            <w:r w:rsidRPr="00E631B2">
              <w:rPr>
                <w:rFonts w:eastAsia="Times New Roman" w:cs="Arial"/>
              </w:rPr>
              <w:t>comprometidos</w:t>
            </w:r>
            <w:proofErr w:type="spellEnd"/>
            <w:r w:rsidRPr="00E631B2">
              <w:rPr>
                <w:rFonts w:eastAsia="Times New Roman" w:cs="Arial"/>
              </w:rPr>
              <w:t xml:space="preserve"> a ser flexibles con la </w:t>
            </w:r>
            <w:proofErr w:type="spellStart"/>
            <w:r w:rsidRPr="00E631B2">
              <w:rPr>
                <w:rFonts w:eastAsia="Times New Roman" w:cs="Arial"/>
              </w:rPr>
              <w:t>política</w:t>
            </w:r>
            <w:proofErr w:type="spellEnd"/>
            <w:r w:rsidRPr="00E631B2">
              <w:rPr>
                <w:rFonts w:eastAsia="Times New Roman" w:cs="Arial"/>
              </w:rPr>
              <w:t xml:space="preserve"> </w:t>
            </w:r>
            <w:proofErr w:type="spellStart"/>
            <w:r w:rsidRPr="00E631B2">
              <w:rPr>
                <w:rFonts w:eastAsia="Times New Roman" w:cs="Arial"/>
              </w:rPr>
              <w:t>uniforme</w:t>
            </w:r>
            <w:proofErr w:type="spellEnd"/>
            <w:r w:rsidRPr="00E631B2">
              <w:rPr>
                <w:rFonts w:eastAsia="Times New Roman" w:cs="Arial"/>
              </w:rPr>
              <w:t xml:space="preserve"> para responder a las </w:t>
            </w:r>
            <w:proofErr w:type="spellStart"/>
            <w:r w:rsidRPr="00E631B2">
              <w:rPr>
                <w:rFonts w:eastAsia="Times New Roman" w:cs="Arial"/>
              </w:rPr>
              <w:t>necesidades</w:t>
            </w:r>
            <w:proofErr w:type="spellEnd"/>
            <w:r w:rsidRPr="00E631B2">
              <w:rPr>
                <w:rFonts w:eastAsia="Times New Roman" w:cs="Arial"/>
              </w:rPr>
              <w:t xml:space="preserve"> </w:t>
            </w:r>
            <w:proofErr w:type="spellStart"/>
            <w:r w:rsidRPr="00E631B2">
              <w:rPr>
                <w:rFonts w:eastAsia="Times New Roman" w:cs="Arial"/>
              </w:rPr>
              <w:t>familiares</w:t>
            </w:r>
            <w:proofErr w:type="spellEnd"/>
            <w:r w:rsidRPr="00E631B2">
              <w:rPr>
                <w:rFonts w:eastAsia="Times New Roman" w:cs="Arial"/>
              </w:rPr>
              <w:t xml:space="preserve"> </w:t>
            </w:r>
            <w:proofErr w:type="spellStart"/>
            <w:r w:rsidRPr="00E631B2">
              <w:rPr>
                <w:rFonts w:eastAsia="Times New Roman" w:cs="Arial"/>
              </w:rPr>
              <w:t>durante</w:t>
            </w:r>
            <w:proofErr w:type="spellEnd"/>
            <w:r w:rsidRPr="00E631B2">
              <w:rPr>
                <w:rFonts w:eastAsia="Times New Roman" w:cs="Arial"/>
              </w:rPr>
              <w:t xml:space="preserve"> </w:t>
            </w:r>
            <w:proofErr w:type="spellStart"/>
            <w:r w:rsidRPr="00E631B2">
              <w:rPr>
                <w:rFonts w:eastAsia="Times New Roman" w:cs="Arial"/>
              </w:rPr>
              <w:t>este</w:t>
            </w:r>
            <w:proofErr w:type="spellEnd"/>
            <w:r w:rsidRPr="00E631B2">
              <w:rPr>
                <w:rFonts w:eastAsia="Times New Roman" w:cs="Arial"/>
              </w:rPr>
              <w:t xml:space="preserve"> </w:t>
            </w:r>
            <w:proofErr w:type="spellStart"/>
            <w:r w:rsidRPr="00E631B2">
              <w:rPr>
                <w:rFonts w:eastAsia="Times New Roman" w:cs="Arial"/>
              </w:rPr>
              <w:t>tiempo</w:t>
            </w:r>
            <w:proofErr w:type="spellEnd"/>
            <w:r w:rsidRPr="00E631B2">
              <w:rPr>
                <w:rFonts w:eastAsia="Times New Roman" w:cs="Arial"/>
              </w:rPr>
              <w:t xml:space="preserve">.   </w:t>
            </w:r>
          </w:p>
        </w:tc>
      </w:tr>
    </w:tbl>
    <w:p w14:paraId="39F0EFA1" w14:textId="77777777" w:rsidR="00E573DF" w:rsidRPr="008D1D21" w:rsidRDefault="00E573DF" w:rsidP="00E573DF">
      <w:pPr>
        <w:rPr>
          <w:rFonts w:cs="Arial"/>
        </w:rPr>
      </w:pPr>
    </w:p>
    <w:tbl>
      <w:tblPr>
        <w:tblW w:w="107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4"/>
      </w:tblGrid>
      <w:tr w:rsidR="00E573DF" w:rsidRPr="008D1D21" w14:paraId="20DEC83F" w14:textId="77777777" w:rsidTr="00977329">
        <w:trPr>
          <w:trHeight w:val="165"/>
        </w:trPr>
        <w:tc>
          <w:tcPr>
            <w:tcW w:w="10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vAlign w:val="center"/>
            <w:hideMark/>
          </w:tcPr>
          <w:p w14:paraId="6B25B6B2" w14:textId="77777777" w:rsidR="00E573DF" w:rsidRPr="008D1D21" w:rsidRDefault="00E573DF" w:rsidP="00977329">
            <w:pPr>
              <w:spacing w:beforeAutospacing="1" w:afterAutospacing="1"/>
              <w:jc w:val="center"/>
              <w:textAlignment w:val="baseline"/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en-US"/>
              </w:rPr>
            </w:pPr>
            <w:r w:rsidRPr="2EBF417D"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en-US"/>
              </w:rPr>
              <w:t>Student Portal Access</w:t>
            </w:r>
          </w:p>
        </w:tc>
      </w:tr>
      <w:tr w:rsidR="00E573DF" w:rsidRPr="008D1D21" w14:paraId="1C600EAE" w14:textId="77777777" w:rsidTr="00977329">
        <w:trPr>
          <w:trHeight w:val="735"/>
        </w:trPr>
        <w:tc>
          <w:tcPr>
            <w:tcW w:w="10784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DB4DCD9" w14:textId="77777777" w:rsidR="00E573DF" w:rsidRPr="00E631B2" w:rsidRDefault="00E631B2" w:rsidP="00E631B2">
            <w:pPr>
              <w:pStyle w:val="ListParagraph"/>
              <w:spacing w:beforeAutospacing="1" w:afterAutospacing="1"/>
              <w:jc w:val="both"/>
              <w:textAlignment w:val="baseline"/>
              <w:rPr>
                <w:rFonts w:eastAsia="Times New Roman" w:cs="Arial"/>
              </w:rPr>
            </w:pPr>
            <w:r w:rsidRPr="00E631B2">
              <w:rPr>
                <w:rFonts w:eastAsia="Times New Roman" w:cs="Arial"/>
              </w:rPr>
              <w:t xml:space="preserve">Los </w:t>
            </w:r>
            <w:proofErr w:type="spellStart"/>
            <w:r w:rsidRPr="00E631B2">
              <w:rPr>
                <w:rFonts w:eastAsia="Times New Roman" w:cs="Arial"/>
              </w:rPr>
              <w:t>resultados</w:t>
            </w:r>
            <w:proofErr w:type="spellEnd"/>
            <w:r w:rsidRPr="00E631B2">
              <w:rPr>
                <w:rFonts w:eastAsia="Times New Roman" w:cs="Arial"/>
              </w:rPr>
              <w:t xml:space="preserve"> de TELPAS 2020 </w:t>
            </w:r>
            <w:proofErr w:type="spellStart"/>
            <w:r w:rsidRPr="00E631B2">
              <w:rPr>
                <w:rFonts w:eastAsia="Times New Roman" w:cs="Arial"/>
              </w:rPr>
              <w:t>serán</w:t>
            </w:r>
            <w:proofErr w:type="spellEnd"/>
            <w:r w:rsidRPr="00E631B2">
              <w:rPr>
                <w:rFonts w:eastAsia="Times New Roman" w:cs="Arial"/>
              </w:rPr>
              <w:t xml:space="preserve"> los </w:t>
            </w:r>
            <w:proofErr w:type="spellStart"/>
            <w:r w:rsidRPr="00E631B2">
              <w:rPr>
                <w:rFonts w:eastAsia="Times New Roman" w:cs="Arial"/>
              </w:rPr>
              <w:t>únicos</w:t>
            </w:r>
            <w:proofErr w:type="spellEnd"/>
            <w:r w:rsidRPr="00E631B2">
              <w:rPr>
                <w:rFonts w:eastAsia="Times New Roman" w:cs="Arial"/>
              </w:rPr>
              <w:t xml:space="preserve"> </w:t>
            </w:r>
            <w:proofErr w:type="spellStart"/>
            <w:r w:rsidRPr="00E631B2">
              <w:rPr>
                <w:rFonts w:eastAsia="Times New Roman" w:cs="Arial"/>
              </w:rPr>
              <w:t>resultados</w:t>
            </w:r>
            <w:proofErr w:type="spellEnd"/>
            <w:r w:rsidRPr="00E631B2">
              <w:rPr>
                <w:rFonts w:eastAsia="Times New Roman" w:cs="Arial"/>
              </w:rPr>
              <w:t xml:space="preserve"> </w:t>
            </w:r>
            <w:proofErr w:type="spellStart"/>
            <w:r w:rsidRPr="00E631B2">
              <w:rPr>
                <w:rFonts w:eastAsia="Times New Roman" w:cs="Arial"/>
              </w:rPr>
              <w:t>disponibles</w:t>
            </w:r>
            <w:proofErr w:type="spellEnd"/>
            <w:r w:rsidRPr="00E631B2">
              <w:rPr>
                <w:rFonts w:eastAsia="Times New Roman" w:cs="Arial"/>
              </w:rPr>
              <w:t xml:space="preserve"> </w:t>
            </w:r>
            <w:proofErr w:type="spellStart"/>
            <w:r w:rsidRPr="00E631B2">
              <w:rPr>
                <w:rFonts w:eastAsia="Times New Roman" w:cs="Arial"/>
              </w:rPr>
              <w:t>en</w:t>
            </w:r>
            <w:proofErr w:type="spellEnd"/>
            <w:r w:rsidRPr="00E631B2">
              <w:rPr>
                <w:rFonts w:eastAsia="Times New Roman" w:cs="Arial"/>
              </w:rPr>
              <w:t xml:space="preserve"> el Portal </w:t>
            </w:r>
            <w:proofErr w:type="spellStart"/>
            <w:r w:rsidRPr="00E631B2">
              <w:rPr>
                <w:rFonts w:eastAsia="Times New Roman" w:cs="Arial"/>
              </w:rPr>
              <w:t>Estudiantil</w:t>
            </w:r>
            <w:proofErr w:type="spellEnd"/>
            <w:r w:rsidRPr="00E631B2">
              <w:rPr>
                <w:rFonts w:eastAsia="Times New Roman" w:cs="Arial"/>
              </w:rPr>
              <w:t xml:space="preserve"> para la </w:t>
            </w:r>
            <w:proofErr w:type="spellStart"/>
            <w:r w:rsidRPr="00E631B2">
              <w:rPr>
                <w:rFonts w:eastAsia="Times New Roman" w:cs="Arial"/>
              </w:rPr>
              <w:t>administración</w:t>
            </w:r>
            <w:proofErr w:type="spellEnd"/>
            <w:r w:rsidRPr="00E631B2">
              <w:rPr>
                <w:rFonts w:eastAsia="Times New Roman" w:cs="Arial"/>
              </w:rPr>
              <w:t xml:space="preserve"> de primavera.  </w:t>
            </w:r>
            <w:proofErr w:type="spellStart"/>
            <w:r w:rsidRPr="00E631B2">
              <w:rPr>
                <w:rFonts w:eastAsia="Times New Roman" w:cs="Arial"/>
              </w:rPr>
              <w:t>Consulte</w:t>
            </w:r>
            <w:proofErr w:type="spellEnd"/>
            <w:r w:rsidRPr="00E631B2">
              <w:rPr>
                <w:rFonts w:eastAsia="Times New Roman" w:cs="Arial"/>
              </w:rPr>
              <w:t xml:space="preserve"> la </w:t>
            </w:r>
            <w:proofErr w:type="spellStart"/>
            <w:r w:rsidRPr="00E631B2">
              <w:rPr>
                <w:rFonts w:eastAsia="Times New Roman" w:cs="Arial"/>
              </w:rPr>
              <w:t>programación</w:t>
            </w:r>
            <w:proofErr w:type="spellEnd"/>
            <w:r w:rsidRPr="00E631B2">
              <w:rPr>
                <w:rFonts w:eastAsia="Times New Roman" w:cs="Arial"/>
              </w:rPr>
              <w:t xml:space="preserve"> a </w:t>
            </w:r>
            <w:proofErr w:type="spellStart"/>
            <w:r w:rsidRPr="00E631B2">
              <w:rPr>
                <w:rFonts w:eastAsia="Times New Roman" w:cs="Arial"/>
              </w:rPr>
              <w:t>continuación</w:t>
            </w:r>
            <w:proofErr w:type="spellEnd"/>
            <w:r w:rsidRPr="00E631B2">
              <w:rPr>
                <w:rFonts w:eastAsia="Times New Roman" w:cs="Arial"/>
              </w:rPr>
              <w:t xml:space="preserve"> para </w:t>
            </w:r>
            <w:proofErr w:type="spellStart"/>
            <w:r w:rsidRPr="00E631B2">
              <w:rPr>
                <w:rFonts w:eastAsia="Times New Roman" w:cs="Arial"/>
              </w:rPr>
              <w:t>conocer</w:t>
            </w:r>
            <w:proofErr w:type="spellEnd"/>
            <w:r w:rsidRPr="00E631B2">
              <w:rPr>
                <w:rFonts w:eastAsia="Times New Roman" w:cs="Arial"/>
              </w:rPr>
              <w:t xml:space="preserve"> la </w:t>
            </w:r>
            <w:proofErr w:type="spellStart"/>
            <w:r w:rsidRPr="00E631B2">
              <w:rPr>
                <w:rFonts w:eastAsia="Times New Roman" w:cs="Arial"/>
              </w:rPr>
              <w:t>disponibilidad</w:t>
            </w:r>
            <w:proofErr w:type="spellEnd"/>
            <w:r w:rsidRPr="00E631B2">
              <w:rPr>
                <w:rFonts w:eastAsia="Times New Roman" w:cs="Arial"/>
              </w:rPr>
              <w:t xml:space="preserve">. </w:t>
            </w:r>
            <w:proofErr w:type="spellStart"/>
            <w:r w:rsidRPr="00E631B2">
              <w:rPr>
                <w:rFonts w:eastAsia="Times New Roman" w:cs="Arial"/>
              </w:rPr>
              <w:t>Puede</w:t>
            </w:r>
            <w:proofErr w:type="spellEnd"/>
            <w:r w:rsidRPr="00E631B2">
              <w:rPr>
                <w:rFonts w:eastAsia="Times New Roman" w:cs="Arial"/>
              </w:rPr>
              <w:t xml:space="preserve"> acceder a los </w:t>
            </w:r>
            <w:proofErr w:type="spellStart"/>
            <w:r w:rsidRPr="00E631B2">
              <w:rPr>
                <w:rFonts w:eastAsia="Times New Roman" w:cs="Arial"/>
              </w:rPr>
              <w:t>resultados</w:t>
            </w:r>
            <w:proofErr w:type="spellEnd"/>
            <w:r w:rsidRPr="00E631B2">
              <w:rPr>
                <w:rFonts w:eastAsia="Times New Roman" w:cs="Arial"/>
              </w:rPr>
              <w:t xml:space="preserve"> de TELPAS de </w:t>
            </w:r>
            <w:proofErr w:type="spellStart"/>
            <w:r w:rsidRPr="00E631B2">
              <w:rPr>
                <w:rFonts w:eastAsia="Times New Roman" w:cs="Arial"/>
              </w:rPr>
              <w:t>su</w:t>
            </w:r>
            <w:proofErr w:type="spellEnd"/>
            <w:r w:rsidRPr="00E631B2">
              <w:rPr>
                <w:rFonts w:eastAsia="Times New Roman" w:cs="Arial"/>
              </w:rPr>
              <w:t xml:space="preserve"> </w:t>
            </w:r>
            <w:proofErr w:type="spellStart"/>
            <w:r w:rsidRPr="00E631B2">
              <w:rPr>
                <w:rFonts w:eastAsia="Times New Roman" w:cs="Arial"/>
              </w:rPr>
              <w:t>estudiante</w:t>
            </w:r>
            <w:proofErr w:type="spellEnd"/>
            <w:r w:rsidRPr="00E631B2">
              <w:rPr>
                <w:rFonts w:eastAsia="Times New Roman" w:cs="Arial"/>
              </w:rPr>
              <w:t xml:space="preserve"> </w:t>
            </w:r>
            <w:proofErr w:type="spellStart"/>
            <w:r w:rsidRPr="00E631B2">
              <w:rPr>
                <w:rFonts w:eastAsia="Times New Roman" w:cs="Arial"/>
              </w:rPr>
              <w:t>en</w:t>
            </w:r>
            <w:proofErr w:type="spellEnd"/>
            <w:r w:rsidRPr="00E631B2">
              <w:rPr>
                <w:rFonts w:eastAsia="Times New Roman" w:cs="Arial"/>
              </w:rPr>
              <w:t xml:space="preserve"> </w:t>
            </w:r>
            <w:proofErr w:type="spellStart"/>
            <w:r w:rsidRPr="00E631B2">
              <w:rPr>
                <w:rFonts w:eastAsia="Times New Roman" w:cs="Arial"/>
              </w:rPr>
              <w:t>línea</w:t>
            </w:r>
            <w:proofErr w:type="spellEnd"/>
            <w:r w:rsidRPr="00E631B2">
              <w:rPr>
                <w:rFonts w:eastAsia="Times New Roman" w:cs="Arial"/>
              </w:rPr>
              <w:t xml:space="preserve"> </w:t>
            </w:r>
            <w:proofErr w:type="spellStart"/>
            <w:r w:rsidRPr="00E631B2">
              <w:rPr>
                <w:rFonts w:eastAsia="Times New Roman" w:cs="Arial"/>
              </w:rPr>
              <w:t>utilizando</w:t>
            </w:r>
            <w:proofErr w:type="spellEnd"/>
            <w:r w:rsidRPr="00E631B2">
              <w:rPr>
                <w:rFonts w:eastAsia="Times New Roman" w:cs="Arial"/>
              </w:rPr>
              <w:t xml:space="preserve"> el </w:t>
            </w:r>
            <w:proofErr w:type="spellStart"/>
            <w:r w:rsidRPr="00E631B2">
              <w:rPr>
                <w:rFonts w:eastAsia="Times New Roman" w:cs="Arial"/>
              </w:rPr>
              <w:t>código</w:t>
            </w:r>
            <w:proofErr w:type="spellEnd"/>
            <w:r w:rsidRPr="00E631B2">
              <w:rPr>
                <w:rFonts w:eastAsia="Times New Roman" w:cs="Arial"/>
              </w:rPr>
              <w:t xml:space="preserve"> </w:t>
            </w:r>
            <w:proofErr w:type="spellStart"/>
            <w:r w:rsidRPr="00E631B2">
              <w:rPr>
                <w:rFonts w:eastAsia="Times New Roman" w:cs="Arial"/>
              </w:rPr>
              <w:t>asignado</w:t>
            </w:r>
            <w:proofErr w:type="spellEnd"/>
            <w:r w:rsidRPr="00E631B2">
              <w:rPr>
                <w:rFonts w:eastAsia="Times New Roman" w:cs="Arial"/>
              </w:rPr>
              <w:t xml:space="preserve"> a </w:t>
            </w:r>
            <w:proofErr w:type="spellStart"/>
            <w:r w:rsidRPr="00E631B2">
              <w:rPr>
                <w:rFonts w:eastAsia="Times New Roman" w:cs="Arial"/>
              </w:rPr>
              <w:t>su</w:t>
            </w:r>
            <w:proofErr w:type="spellEnd"/>
            <w:r w:rsidRPr="00E631B2">
              <w:rPr>
                <w:rFonts w:eastAsia="Times New Roman" w:cs="Arial"/>
              </w:rPr>
              <w:t xml:space="preserve"> </w:t>
            </w:r>
            <w:proofErr w:type="spellStart"/>
            <w:r w:rsidRPr="00E631B2">
              <w:rPr>
                <w:rFonts w:eastAsia="Times New Roman" w:cs="Arial"/>
              </w:rPr>
              <w:t>hijo</w:t>
            </w:r>
            <w:proofErr w:type="spellEnd"/>
            <w:r w:rsidRPr="00E631B2">
              <w:rPr>
                <w:rFonts w:eastAsia="Times New Roman" w:cs="Arial"/>
              </w:rPr>
              <w:t xml:space="preserve">.  </w:t>
            </w:r>
          </w:p>
          <w:p w14:paraId="3E894101" w14:textId="77777777" w:rsidR="00E573DF" w:rsidRDefault="00E573DF" w:rsidP="00E573DF">
            <w:pPr>
              <w:pStyle w:val="ListParagraph"/>
              <w:numPr>
                <w:ilvl w:val="0"/>
                <w:numId w:val="5"/>
              </w:numPr>
              <w:jc w:val="both"/>
              <w:textAlignment w:val="baseline"/>
              <w:rPr>
                <w:rFonts w:eastAsia="Times New Roman" w:cs="Arial"/>
              </w:rPr>
            </w:pPr>
            <w:r w:rsidRPr="2EBF417D">
              <w:rPr>
                <w:rFonts w:eastAsia="Times New Roman" w:cs="Arial"/>
              </w:rPr>
              <w:t>TELPAS Alt: 7/7</w:t>
            </w:r>
          </w:p>
          <w:p w14:paraId="328FAAD7" w14:textId="77777777" w:rsidR="00E631B2" w:rsidRPr="00E631B2" w:rsidRDefault="00E631B2" w:rsidP="00E631B2">
            <w:pPr>
              <w:pStyle w:val="ListParagraph"/>
              <w:spacing w:beforeAutospacing="1" w:afterAutospacing="1"/>
              <w:jc w:val="both"/>
              <w:textAlignment w:val="baseline"/>
              <w:rPr>
                <w:rFonts w:asciiTheme="minorHAnsi" w:hAnsiTheme="minorHAnsi"/>
                <w:szCs w:val="22"/>
              </w:rPr>
            </w:pPr>
            <w:r w:rsidRPr="2EBF417D">
              <w:rPr>
                <w:rFonts w:eastAsia="Times New Roman" w:cs="Arial"/>
              </w:rPr>
              <w:t>TELPAS: 7/18</w:t>
            </w:r>
          </w:p>
          <w:p w14:paraId="4C99CE06" w14:textId="77777777" w:rsidR="00E573DF" w:rsidRPr="008D1D21" w:rsidRDefault="00E573DF" w:rsidP="00977329">
            <w:pPr>
              <w:jc w:val="both"/>
              <w:textAlignment w:val="baseline"/>
              <w:rPr>
                <w:rFonts w:eastAsia="Times New Roman" w:cs="Arial"/>
              </w:rPr>
            </w:pPr>
          </w:p>
          <w:p w14:paraId="4381A6CE" w14:textId="77777777" w:rsidR="00E573DF" w:rsidRPr="008D1D21" w:rsidRDefault="00E573DF" w:rsidP="00977329">
            <w:pPr>
              <w:jc w:val="both"/>
              <w:textAlignment w:val="baseline"/>
              <w:rPr>
                <w:rFonts w:eastAsia="Times New Roman" w:cs="Arial"/>
              </w:rPr>
            </w:pPr>
            <w:r w:rsidRPr="2EBF417D">
              <w:rPr>
                <w:rFonts w:eastAsia="Times New Roman" w:cs="Arial"/>
              </w:rPr>
              <w:t>On how to access Student Portal, please view on of the following links:</w:t>
            </w:r>
          </w:p>
          <w:p w14:paraId="5FE8F285" w14:textId="77777777" w:rsidR="00E573DF" w:rsidRPr="008D1D21" w:rsidRDefault="002E55FA" w:rsidP="00E573DF">
            <w:pPr>
              <w:pStyle w:val="ListParagraph"/>
              <w:numPr>
                <w:ilvl w:val="0"/>
                <w:numId w:val="8"/>
              </w:numPr>
              <w:jc w:val="both"/>
              <w:textAlignment w:val="baseline"/>
              <w:rPr>
                <w:rFonts w:asciiTheme="minorHAnsi" w:hAnsiTheme="minorHAnsi"/>
                <w:szCs w:val="22"/>
              </w:rPr>
            </w:pPr>
            <w:hyperlink r:id="rId16">
              <w:r w:rsidR="00E573DF" w:rsidRPr="2EBF417D">
                <w:rPr>
                  <w:rStyle w:val="Hyperlink"/>
                  <w:rFonts w:eastAsia="Times New Roman" w:cs="Arial"/>
                </w:rPr>
                <w:t>Student Portal Overview</w:t>
              </w:r>
            </w:hyperlink>
            <w:r w:rsidR="00E573DF" w:rsidRPr="2EBF417D">
              <w:rPr>
                <w:rFonts w:eastAsia="Times New Roman" w:cs="Arial"/>
              </w:rPr>
              <w:t xml:space="preserve"> (English)</w:t>
            </w:r>
          </w:p>
          <w:p w14:paraId="06ACAF50" w14:textId="77777777" w:rsidR="00E573DF" w:rsidRPr="008D1D21" w:rsidRDefault="002E55FA" w:rsidP="00E573DF">
            <w:pPr>
              <w:pStyle w:val="ListParagraph"/>
              <w:numPr>
                <w:ilvl w:val="0"/>
                <w:numId w:val="8"/>
              </w:numPr>
              <w:jc w:val="both"/>
              <w:textAlignment w:val="baseline"/>
              <w:rPr>
                <w:szCs w:val="22"/>
              </w:rPr>
            </w:pPr>
            <w:hyperlink r:id="rId17">
              <w:proofErr w:type="spellStart"/>
              <w:r w:rsidR="00E573DF" w:rsidRPr="2EBF417D">
                <w:rPr>
                  <w:rStyle w:val="Hyperlink"/>
                  <w:rFonts w:eastAsia="Times New Roman" w:cs="Arial"/>
                </w:rPr>
                <w:t>Resumen</w:t>
              </w:r>
              <w:proofErr w:type="spellEnd"/>
              <w:r w:rsidR="00E573DF" w:rsidRPr="2EBF417D">
                <w:rPr>
                  <w:rStyle w:val="Hyperlink"/>
                  <w:rFonts w:eastAsia="Times New Roman" w:cs="Arial"/>
                </w:rPr>
                <w:t xml:space="preserve"> Del Portal Del </w:t>
              </w:r>
              <w:proofErr w:type="spellStart"/>
              <w:r w:rsidR="00E573DF" w:rsidRPr="2EBF417D">
                <w:rPr>
                  <w:rStyle w:val="Hyperlink"/>
                  <w:rFonts w:eastAsia="Times New Roman" w:cs="Arial"/>
                </w:rPr>
                <w:t>Estudiante</w:t>
              </w:r>
              <w:proofErr w:type="spellEnd"/>
            </w:hyperlink>
            <w:r w:rsidR="00E573DF" w:rsidRPr="2EBF417D">
              <w:rPr>
                <w:rFonts w:eastAsia="Times New Roman" w:cs="Arial"/>
              </w:rPr>
              <w:t xml:space="preserve"> (Spanish)</w:t>
            </w:r>
          </w:p>
          <w:p w14:paraId="29CE3F1F" w14:textId="77777777" w:rsidR="00E573DF" w:rsidRPr="008D1D21" w:rsidRDefault="00E573DF" w:rsidP="00977329">
            <w:pPr>
              <w:jc w:val="both"/>
              <w:textAlignment w:val="baseline"/>
              <w:rPr>
                <w:rFonts w:eastAsia="Times New Roman" w:cs="Arial"/>
              </w:rPr>
            </w:pPr>
          </w:p>
          <w:p w14:paraId="68583E6F" w14:textId="77777777" w:rsidR="00E573DF" w:rsidRPr="008D1D21" w:rsidRDefault="00E573DF" w:rsidP="00977329">
            <w:pPr>
              <w:spacing w:beforeAutospacing="1" w:afterAutospacing="1"/>
              <w:jc w:val="both"/>
              <w:textAlignment w:val="baseline"/>
              <w:rPr>
                <w:rFonts w:eastAsia="Times New Roman" w:cs="Arial"/>
              </w:rPr>
            </w:pPr>
          </w:p>
        </w:tc>
      </w:tr>
    </w:tbl>
    <w:p w14:paraId="2C1FE155" w14:textId="77777777" w:rsidR="00E573DF" w:rsidRPr="008D1D21" w:rsidRDefault="00E573DF" w:rsidP="00E573DF">
      <w:pPr>
        <w:jc w:val="both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573DF" w14:paraId="4D246848" w14:textId="77777777" w:rsidTr="00977329">
        <w:trPr>
          <w:trHeight w:val="179"/>
        </w:trPr>
        <w:tc>
          <w:tcPr>
            <w:tcW w:w="10790" w:type="dxa"/>
            <w:shd w:val="clear" w:color="auto" w:fill="000000" w:themeFill="text1"/>
            <w:vAlign w:val="center"/>
          </w:tcPr>
          <w:p w14:paraId="5E145597" w14:textId="77777777" w:rsidR="00E573DF" w:rsidRDefault="00E573DF" w:rsidP="00977329">
            <w:pPr>
              <w:jc w:val="center"/>
              <w:rPr>
                <w:rFonts w:cs="Arial"/>
              </w:rPr>
            </w:pPr>
            <w:r w:rsidRPr="73205B7E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Retention / Promotion Decisions</w:t>
            </w:r>
          </w:p>
        </w:tc>
      </w:tr>
      <w:tr w:rsidR="00E573DF" w14:paraId="01167344" w14:textId="77777777" w:rsidTr="00977329">
        <w:trPr>
          <w:trHeight w:val="737"/>
        </w:trPr>
        <w:tc>
          <w:tcPr>
            <w:tcW w:w="10790" w:type="dxa"/>
            <w:vAlign w:val="center"/>
          </w:tcPr>
          <w:p w14:paraId="08C1779D" w14:textId="77777777" w:rsidR="00E573DF" w:rsidRDefault="00E631B2" w:rsidP="00977329">
            <w:pPr>
              <w:jc w:val="both"/>
              <w:rPr>
                <w:rFonts w:cs="Arial"/>
              </w:rPr>
            </w:pPr>
            <w:r w:rsidRPr="00E631B2">
              <w:rPr>
                <w:rFonts w:cs="Arial"/>
              </w:rPr>
              <w:t xml:space="preserve">Si un </w:t>
            </w:r>
            <w:proofErr w:type="spellStart"/>
            <w:r w:rsidRPr="00E631B2">
              <w:rPr>
                <w:rFonts w:cs="Arial"/>
              </w:rPr>
              <w:t>estudiante</w:t>
            </w:r>
            <w:proofErr w:type="spellEnd"/>
            <w:r w:rsidRPr="00E631B2">
              <w:rPr>
                <w:rFonts w:cs="Arial"/>
              </w:rPr>
              <w:t xml:space="preserve"> </w:t>
            </w:r>
            <w:proofErr w:type="spellStart"/>
            <w:r w:rsidRPr="00E631B2">
              <w:rPr>
                <w:rFonts w:cs="Arial"/>
              </w:rPr>
              <w:t>está</w:t>
            </w:r>
            <w:proofErr w:type="spellEnd"/>
            <w:r w:rsidRPr="00E631B2">
              <w:rPr>
                <w:rFonts w:cs="Arial"/>
              </w:rPr>
              <w:t xml:space="preserve"> </w:t>
            </w:r>
            <w:proofErr w:type="spellStart"/>
            <w:r w:rsidRPr="00E631B2">
              <w:rPr>
                <w:rFonts w:cs="Arial"/>
              </w:rPr>
              <w:t>siendo</w:t>
            </w:r>
            <w:proofErr w:type="spellEnd"/>
            <w:r w:rsidRPr="00E631B2">
              <w:rPr>
                <w:rFonts w:cs="Arial"/>
              </w:rPr>
              <w:t xml:space="preserve"> </w:t>
            </w:r>
            <w:proofErr w:type="spellStart"/>
            <w:r w:rsidRPr="00E631B2">
              <w:rPr>
                <w:rFonts w:cs="Arial"/>
              </w:rPr>
              <w:t>revisado</w:t>
            </w:r>
            <w:proofErr w:type="spellEnd"/>
            <w:r w:rsidRPr="00E631B2">
              <w:rPr>
                <w:rFonts w:cs="Arial"/>
              </w:rPr>
              <w:t xml:space="preserve"> por el </w:t>
            </w:r>
            <w:proofErr w:type="spellStart"/>
            <w:r w:rsidRPr="00E631B2">
              <w:rPr>
                <w:rFonts w:cs="Arial"/>
              </w:rPr>
              <w:t>Comité</w:t>
            </w:r>
            <w:proofErr w:type="spellEnd"/>
            <w:r w:rsidRPr="00E631B2">
              <w:rPr>
                <w:rFonts w:cs="Arial"/>
              </w:rPr>
              <w:t xml:space="preserve"> de </w:t>
            </w:r>
            <w:proofErr w:type="spellStart"/>
            <w:r w:rsidRPr="00E631B2">
              <w:rPr>
                <w:rFonts w:cs="Arial"/>
              </w:rPr>
              <w:t>Colocación</w:t>
            </w:r>
            <w:proofErr w:type="spellEnd"/>
            <w:r w:rsidRPr="00E631B2">
              <w:rPr>
                <w:rFonts w:cs="Arial"/>
              </w:rPr>
              <w:t xml:space="preserve"> de </w:t>
            </w:r>
            <w:proofErr w:type="spellStart"/>
            <w:r w:rsidRPr="00E631B2">
              <w:rPr>
                <w:rFonts w:cs="Arial"/>
              </w:rPr>
              <w:t>Retención</w:t>
            </w:r>
            <w:proofErr w:type="spellEnd"/>
            <w:r w:rsidRPr="00E631B2">
              <w:rPr>
                <w:rFonts w:cs="Arial"/>
              </w:rPr>
              <w:t xml:space="preserve"> (</w:t>
            </w:r>
            <w:proofErr w:type="spellStart"/>
            <w:r w:rsidRPr="00E631B2">
              <w:rPr>
                <w:rFonts w:cs="Arial"/>
              </w:rPr>
              <w:t>formalmente</w:t>
            </w:r>
            <w:proofErr w:type="spellEnd"/>
            <w:r w:rsidRPr="00E631B2">
              <w:rPr>
                <w:rFonts w:cs="Arial"/>
              </w:rPr>
              <w:t xml:space="preserve"> </w:t>
            </w:r>
            <w:proofErr w:type="spellStart"/>
            <w:r w:rsidRPr="00E631B2">
              <w:rPr>
                <w:rFonts w:cs="Arial"/>
              </w:rPr>
              <w:t>Comité</w:t>
            </w:r>
            <w:proofErr w:type="spellEnd"/>
            <w:r w:rsidRPr="00E631B2">
              <w:rPr>
                <w:rFonts w:cs="Arial"/>
              </w:rPr>
              <w:t xml:space="preserve"> de </w:t>
            </w:r>
            <w:proofErr w:type="spellStart"/>
            <w:r w:rsidRPr="00E631B2">
              <w:rPr>
                <w:rFonts w:cs="Arial"/>
              </w:rPr>
              <w:t>Colocación</w:t>
            </w:r>
            <w:proofErr w:type="spellEnd"/>
            <w:r w:rsidRPr="00E631B2">
              <w:rPr>
                <w:rFonts w:cs="Arial"/>
              </w:rPr>
              <w:t xml:space="preserve"> de </w:t>
            </w:r>
            <w:proofErr w:type="spellStart"/>
            <w:r w:rsidRPr="00E631B2">
              <w:rPr>
                <w:rFonts w:cs="Arial"/>
              </w:rPr>
              <w:t>Calificaciones</w:t>
            </w:r>
            <w:proofErr w:type="spellEnd"/>
            <w:r w:rsidRPr="00E631B2">
              <w:rPr>
                <w:rFonts w:cs="Arial"/>
              </w:rPr>
              <w:t xml:space="preserve">) y </w:t>
            </w:r>
            <w:proofErr w:type="spellStart"/>
            <w:r w:rsidRPr="00E631B2">
              <w:rPr>
                <w:rFonts w:cs="Arial"/>
              </w:rPr>
              <w:t>está</w:t>
            </w:r>
            <w:proofErr w:type="spellEnd"/>
            <w:r w:rsidRPr="00E631B2">
              <w:rPr>
                <w:rFonts w:cs="Arial"/>
              </w:rPr>
              <w:t xml:space="preserve"> </w:t>
            </w:r>
            <w:proofErr w:type="spellStart"/>
            <w:r w:rsidRPr="00E631B2">
              <w:rPr>
                <w:rFonts w:cs="Arial"/>
              </w:rPr>
              <w:t>en</w:t>
            </w:r>
            <w:proofErr w:type="spellEnd"/>
            <w:r w:rsidRPr="00E631B2">
              <w:rPr>
                <w:rFonts w:cs="Arial"/>
              </w:rPr>
              <w:t xml:space="preserve"> </w:t>
            </w:r>
            <w:proofErr w:type="spellStart"/>
            <w:r w:rsidRPr="00E631B2">
              <w:rPr>
                <w:rFonts w:cs="Arial"/>
              </w:rPr>
              <w:t>riesgo</w:t>
            </w:r>
            <w:proofErr w:type="spellEnd"/>
            <w:r w:rsidRPr="00E631B2">
              <w:rPr>
                <w:rFonts w:cs="Arial"/>
              </w:rPr>
              <w:t xml:space="preserve"> de ser </w:t>
            </w:r>
            <w:proofErr w:type="spellStart"/>
            <w:r w:rsidRPr="00E631B2">
              <w:rPr>
                <w:rFonts w:cs="Arial"/>
              </w:rPr>
              <w:t>retenido</w:t>
            </w:r>
            <w:proofErr w:type="spellEnd"/>
            <w:r w:rsidRPr="00E631B2">
              <w:rPr>
                <w:rFonts w:cs="Arial"/>
              </w:rPr>
              <w:t xml:space="preserve"> </w:t>
            </w:r>
            <w:proofErr w:type="spellStart"/>
            <w:r w:rsidRPr="00E631B2">
              <w:rPr>
                <w:rFonts w:cs="Arial"/>
              </w:rPr>
              <w:t>debido</w:t>
            </w:r>
            <w:proofErr w:type="spellEnd"/>
            <w:r w:rsidRPr="00E631B2">
              <w:rPr>
                <w:rFonts w:cs="Arial"/>
              </w:rPr>
              <w:t xml:space="preserve"> a no </w:t>
            </w:r>
            <w:proofErr w:type="spellStart"/>
            <w:r w:rsidRPr="00E631B2">
              <w:rPr>
                <w:rFonts w:cs="Arial"/>
              </w:rPr>
              <w:t>cumplir</w:t>
            </w:r>
            <w:proofErr w:type="spellEnd"/>
            <w:r w:rsidRPr="00E631B2">
              <w:rPr>
                <w:rFonts w:cs="Arial"/>
              </w:rPr>
              <w:t xml:space="preserve"> con los </w:t>
            </w:r>
            <w:proofErr w:type="spellStart"/>
            <w:r w:rsidRPr="00E631B2">
              <w:rPr>
                <w:rFonts w:cs="Arial"/>
              </w:rPr>
              <w:t>estándares</w:t>
            </w:r>
            <w:proofErr w:type="spellEnd"/>
            <w:r w:rsidRPr="00E631B2">
              <w:rPr>
                <w:rFonts w:cs="Arial"/>
              </w:rPr>
              <w:t xml:space="preserve"> de </w:t>
            </w:r>
            <w:proofErr w:type="spellStart"/>
            <w:r w:rsidRPr="00E631B2">
              <w:rPr>
                <w:rFonts w:cs="Arial"/>
              </w:rPr>
              <w:t>Promoción</w:t>
            </w:r>
            <w:proofErr w:type="spellEnd"/>
            <w:r w:rsidRPr="00E631B2">
              <w:rPr>
                <w:rFonts w:cs="Arial"/>
              </w:rPr>
              <w:t xml:space="preserve"> de la Escuela </w:t>
            </w:r>
            <w:proofErr w:type="spellStart"/>
            <w:r w:rsidRPr="00E631B2">
              <w:rPr>
                <w:rFonts w:cs="Arial"/>
              </w:rPr>
              <w:t>Secundaria</w:t>
            </w:r>
            <w:proofErr w:type="spellEnd"/>
            <w:r w:rsidRPr="00E631B2">
              <w:rPr>
                <w:rFonts w:cs="Arial"/>
              </w:rPr>
              <w:t xml:space="preserve"> YES Prep </w:t>
            </w:r>
            <w:proofErr w:type="spellStart"/>
            <w:r w:rsidRPr="00E631B2">
              <w:rPr>
                <w:rFonts w:cs="Arial"/>
              </w:rPr>
              <w:t>serán</w:t>
            </w:r>
            <w:proofErr w:type="spellEnd"/>
            <w:r w:rsidRPr="00E631B2">
              <w:rPr>
                <w:rFonts w:cs="Arial"/>
              </w:rPr>
              <w:t xml:space="preserve"> </w:t>
            </w:r>
            <w:proofErr w:type="spellStart"/>
            <w:r w:rsidRPr="00E631B2">
              <w:rPr>
                <w:rFonts w:cs="Arial"/>
              </w:rPr>
              <w:t>informados</w:t>
            </w:r>
            <w:proofErr w:type="spellEnd"/>
            <w:r w:rsidRPr="00E631B2">
              <w:rPr>
                <w:rFonts w:cs="Arial"/>
              </w:rPr>
              <w:t xml:space="preserve"> para el </w:t>
            </w:r>
            <w:proofErr w:type="spellStart"/>
            <w:r w:rsidRPr="00E631B2">
              <w:rPr>
                <w:rFonts w:cs="Arial"/>
              </w:rPr>
              <w:t>jueves</w:t>
            </w:r>
            <w:proofErr w:type="spellEnd"/>
            <w:r w:rsidRPr="00E631B2">
              <w:rPr>
                <w:rFonts w:cs="Arial"/>
              </w:rPr>
              <w:t xml:space="preserve"> 29 de mayo.</w:t>
            </w:r>
          </w:p>
        </w:tc>
      </w:tr>
    </w:tbl>
    <w:p w14:paraId="5550B824" w14:textId="77777777" w:rsidR="00E573DF" w:rsidRDefault="00E573DF" w:rsidP="00E573DF">
      <w:pPr>
        <w:jc w:val="both"/>
        <w:rPr>
          <w:rFonts w:cs="Arial"/>
        </w:rPr>
      </w:pPr>
    </w:p>
    <w:p w14:paraId="14B51F03" w14:textId="77777777" w:rsidR="00527A47" w:rsidRDefault="00527A47"/>
    <w:sectPr w:rsidR="00527A47" w:rsidSect="0011409A">
      <w:headerReference w:type="default" r:id="rId18"/>
      <w:pgSz w:w="12240" w:h="15840"/>
      <w:pgMar w:top="720" w:right="720" w:bottom="720" w:left="720" w:header="135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B11F1" w14:textId="77777777" w:rsidR="002E55FA" w:rsidRDefault="002E55FA" w:rsidP="00E573DF">
      <w:r>
        <w:separator/>
      </w:r>
    </w:p>
  </w:endnote>
  <w:endnote w:type="continuationSeparator" w:id="0">
    <w:p w14:paraId="1FB4740D" w14:textId="77777777" w:rsidR="002E55FA" w:rsidRDefault="002E55FA" w:rsidP="00E57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5ADD6" w14:textId="77777777" w:rsidR="002E55FA" w:rsidRDefault="002E55FA" w:rsidP="00E573DF">
      <w:r>
        <w:separator/>
      </w:r>
    </w:p>
  </w:footnote>
  <w:footnote w:type="continuationSeparator" w:id="0">
    <w:p w14:paraId="23325DE2" w14:textId="77777777" w:rsidR="002E55FA" w:rsidRDefault="002E55FA" w:rsidP="00E57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C56A2" w14:textId="77777777" w:rsidR="00E573DF" w:rsidRDefault="00E573DF">
    <w:pPr>
      <w:pStyle w:val="Header"/>
    </w:pPr>
    <w:r>
      <w:rPr>
        <w:rFonts w:ascii="Open Sans" w:hAnsi="Open Sans"/>
        <w:noProof/>
        <w:color w:val="2B579A"/>
        <w:sz w:val="18"/>
        <w:shd w:val="clear" w:color="auto" w:fill="E6E6E6"/>
        <w:lang w:eastAsia="en-US"/>
      </w:rPr>
      <w:drawing>
        <wp:anchor distT="0" distB="0" distL="114300" distR="114300" simplePos="0" relativeHeight="251659264" behindDoc="0" locked="0" layoutInCell="1" allowOverlap="1" wp14:anchorId="275F5428" wp14:editId="0F2C4632">
          <wp:simplePos x="0" y="0"/>
          <wp:positionH relativeFrom="margin">
            <wp:align>center</wp:align>
          </wp:positionH>
          <wp:positionV relativeFrom="paragraph">
            <wp:posOffset>-635000</wp:posOffset>
          </wp:positionV>
          <wp:extent cx="2715185" cy="668740"/>
          <wp:effectExtent l="0" t="0" r="9525" b="0"/>
          <wp:wrapNone/>
          <wp:docPr id="2" name="Picture 1" descr="YES_2colo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ES_2colo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5185" cy="668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946151" w14:textId="77777777" w:rsidR="00D92192" w:rsidRPr="000C7A9B" w:rsidRDefault="002E55FA" w:rsidP="00E26C25">
    <w:pPr>
      <w:pStyle w:val="Header"/>
      <w:rPr>
        <w:rFonts w:ascii="Open Sans" w:hAnsi="Open Sans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5270"/>
    <w:multiLevelType w:val="hybridMultilevel"/>
    <w:tmpl w:val="CA22FA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D1605"/>
    <w:multiLevelType w:val="hybridMultilevel"/>
    <w:tmpl w:val="FCCE2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5F33"/>
    <w:multiLevelType w:val="hybridMultilevel"/>
    <w:tmpl w:val="EABCB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BC142A">
      <w:numFmt w:val="bullet"/>
      <w:lvlText w:val="•"/>
      <w:lvlJc w:val="left"/>
      <w:pPr>
        <w:ind w:left="1800" w:hanging="720"/>
      </w:pPr>
      <w:rPr>
        <w:rFonts w:ascii="Gotham Book" w:eastAsiaTheme="minorEastAsia" w:hAnsi="Gotham Book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31A61"/>
    <w:multiLevelType w:val="hybridMultilevel"/>
    <w:tmpl w:val="7788150A"/>
    <w:lvl w:ilvl="0" w:tplc="9D16D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80DD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00D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12B7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D6CD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9243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F466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74D8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74F1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A170C"/>
    <w:multiLevelType w:val="hybridMultilevel"/>
    <w:tmpl w:val="A0C2C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540A3"/>
    <w:multiLevelType w:val="hybridMultilevel"/>
    <w:tmpl w:val="FFFFFFFF"/>
    <w:lvl w:ilvl="0" w:tplc="E9283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C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8E74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423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8C80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5C37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0CC0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3EE5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1647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66A6F"/>
    <w:multiLevelType w:val="hybridMultilevel"/>
    <w:tmpl w:val="F76C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32A17"/>
    <w:multiLevelType w:val="hybridMultilevel"/>
    <w:tmpl w:val="EFB2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3DF"/>
    <w:rsid w:val="000A7D52"/>
    <w:rsid w:val="002E55FA"/>
    <w:rsid w:val="00527A47"/>
    <w:rsid w:val="00761921"/>
    <w:rsid w:val="00E573DF"/>
    <w:rsid w:val="00E6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520F5"/>
  <w15:chartTrackingRefBased/>
  <w15:docId w15:val="{A618CE6A-7757-4B2C-9D63-D1A59DEF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73DF"/>
    <w:pPr>
      <w:spacing w:after="0" w:line="240" w:lineRule="auto"/>
    </w:pPr>
    <w:rPr>
      <w:rFonts w:ascii="Arial" w:eastAsiaTheme="minorEastAsia" w:hAnsi="Arial"/>
      <w:color w:val="000000" w:themeColor="text1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3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3DF"/>
    <w:rPr>
      <w:rFonts w:ascii="Arial" w:eastAsiaTheme="minorEastAsia" w:hAnsi="Arial"/>
      <w:color w:val="000000" w:themeColor="text1"/>
      <w:szCs w:val="24"/>
      <w:lang w:eastAsia="ja-JP"/>
    </w:rPr>
  </w:style>
  <w:style w:type="table" w:styleId="TableGrid">
    <w:name w:val="Table Grid"/>
    <w:basedOn w:val="TableNormal"/>
    <w:uiPriority w:val="1"/>
    <w:rsid w:val="00E573DF"/>
    <w:pPr>
      <w:spacing w:after="0" w:line="240" w:lineRule="auto"/>
    </w:pPr>
    <w:rPr>
      <w:rFonts w:eastAsiaTheme="minorEastAsia"/>
      <w:lang w:eastAsia="ja-JP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semiHidden/>
    <w:unhideWhenUsed/>
    <w:rsid w:val="00E573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57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573DF"/>
    <w:rPr>
      <w:rFonts w:ascii="Arial" w:eastAsiaTheme="minorEastAsia" w:hAnsi="Arial"/>
      <w:color w:val="000000" w:themeColor="text1"/>
      <w:sz w:val="20"/>
      <w:szCs w:val="20"/>
      <w:lang w:eastAsia="ja-JP"/>
    </w:rPr>
  </w:style>
  <w:style w:type="paragraph" w:styleId="ListParagraph">
    <w:name w:val="List Paragraph"/>
    <w:basedOn w:val="Normal"/>
    <w:rsid w:val="00E573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3D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unhideWhenUsed/>
    <w:rsid w:val="00E573DF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3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DF"/>
    <w:rPr>
      <w:rFonts w:ascii="Segoe UI" w:eastAsiaTheme="minorEastAsia" w:hAnsi="Segoe UI" w:cs="Segoe UI"/>
      <w:color w:val="000000" w:themeColor="text1"/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57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3DF"/>
    <w:rPr>
      <w:rFonts w:ascii="Arial" w:eastAsiaTheme="minorEastAsia" w:hAnsi="Arial"/>
      <w:color w:val="000000" w:themeColor="text1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yesprep.org/student-handboo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yesprep.org/parents/district-calendar" TargetMode="External"/><Relationship Id="rId17" Type="http://schemas.openxmlformats.org/officeDocument/2006/relationships/hyperlink" Target="https://www.texasassessment.com/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exasassessment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s://www.yesprep.org/parents/atlas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northbrookms.yesprep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745D9D0B27145ABC4172F88DBD475" ma:contentTypeVersion="7" ma:contentTypeDescription="Create a new document." ma:contentTypeScope="" ma:versionID="dfc7a0180b7a13e6cef5bceaeddfb829">
  <xsd:schema xmlns:xsd="http://www.w3.org/2001/XMLSchema" xmlns:xs="http://www.w3.org/2001/XMLSchema" xmlns:p="http://schemas.microsoft.com/office/2006/metadata/properties" xmlns:ns3="c204b9f1-c434-4895-a9e2-1c186e9d398d" xmlns:ns4="b23e0f1f-3a94-48c2-a106-daefcc6a816e" targetNamespace="http://schemas.microsoft.com/office/2006/metadata/properties" ma:root="true" ma:fieldsID="d78de563333b9f9ef0f40519964171ea" ns3:_="" ns4:_="">
    <xsd:import namespace="c204b9f1-c434-4895-a9e2-1c186e9d398d"/>
    <xsd:import namespace="b23e0f1f-3a94-48c2-a106-daefcc6a81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4b9f1-c434-4895-a9e2-1c186e9d3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e0f1f-3a94-48c2-a106-daefcc6a81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280605-0876-4025-9416-923701AE56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CB1D68-6342-43FE-AD6F-F859B43EF9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91BD7B-D3DD-4B11-B155-B6CA01B2A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04b9f1-c434-4895-a9e2-1c186e9d398d"/>
    <ds:schemaRef ds:uri="b23e0f1f-3a94-48c2-a106-daefcc6a81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Teran, Sarai</dc:creator>
  <cp:keywords/>
  <dc:description/>
  <cp:lastModifiedBy>Camp, David</cp:lastModifiedBy>
  <cp:revision>2</cp:revision>
  <dcterms:created xsi:type="dcterms:W3CDTF">2020-05-28T18:54:00Z</dcterms:created>
  <dcterms:modified xsi:type="dcterms:W3CDTF">2020-06-02T16:53:00Z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0x0101009F4745D9D0B27145ABC4172F88DBD475</vt:lpwstr>
  </property>
</Properties>
</file>